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8ED4" w14:textId="77777777" w:rsid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sz w:val="28"/>
          <w:szCs w:val="28"/>
          <w:lang w:eastAsia="en-US"/>
        </w:rPr>
      </w:pPr>
      <w:hyperlink r:id="rId5" w:history="1">
        <w:r w:rsidRPr="001E5AA0">
          <w:rPr>
            <w:sz w:val="28"/>
            <w:szCs w:val="28"/>
            <w:lang w:eastAsia="en-US"/>
          </w:rPr>
          <w:t>Майские каникулы 2021 года: на что бухгалтеру и кадровику нужно обратить внимание</w:t>
        </w:r>
      </w:hyperlink>
    </w:p>
    <w:p w14:paraId="3E1E9AEA" w14:textId="77777777" w:rsidR="00B62277" w:rsidRDefault="001E5AA0" w:rsidP="00B62277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  <w:r w:rsidRPr="001E5AA0">
        <w:rPr>
          <w:sz w:val="28"/>
          <w:szCs w:val="28"/>
          <w:lang w:eastAsia="en-US"/>
        </w:rPr>
        <w:br/>
      </w:r>
      <w:r w:rsidRPr="001E5AA0">
        <w:rPr>
          <w:sz w:val="24"/>
          <w:szCs w:val="24"/>
          <w:lang w:eastAsia="en-US"/>
        </w:rPr>
        <w:t>Президент </w:t>
      </w:r>
      <w:hyperlink r:id="rId6" w:history="1">
        <w:r w:rsidRPr="001E5AA0">
          <w:rPr>
            <w:sz w:val="24"/>
            <w:szCs w:val="24"/>
            <w:lang w:eastAsia="en-US"/>
          </w:rPr>
          <w:t>объявил</w:t>
        </w:r>
      </w:hyperlink>
      <w:r w:rsidRPr="001E5AA0">
        <w:rPr>
          <w:sz w:val="24"/>
          <w:szCs w:val="24"/>
          <w:lang w:eastAsia="en-US"/>
        </w:rPr>
        <w:t> дни с 4 по 7 мая включительно нерабочими</w:t>
      </w:r>
      <w:r w:rsidR="00B62277">
        <w:rPr>
          <w:b/>
          <w:sz w:val="24"/>
          <w:szCs w:val="24"/>
          <w:lang w:eastAsia="en-US"/>
        </w:rPr>
        <w:t xml:space="preserve"> (</w:t>
      </w:r>
      <w:r w:rsidR="00B62277" w:rsidRPr="00B62277">
        <w:rPr>
          <w:sz w:val="24"/>
          <w:szCs w:val="24"/>
          <w:lang w:eastAsia="en-US"/>
        </w:rPr>
        <w:t>Указ Президента РФ от 23.04.2021 N 242</w:t>
      </w:r>
      <w:r w:rsidR="00B62277">
        <w:rPr>
          <w:b/>
          <w:sz w:val="24"/>
          <w:szCs w:val="24"/>
          <w:lang w:eastAsia="en-US"/>
        </w:rPr>
        <w:t>)</w:t>
      </w:r>
      <w:r w:rsidRPr="001E5AA0">
        <w:rPr>
          <w:sz w:val="24"/>
          <w:szCs w:val="24"/>
          <w:lang w:eastAsia="en-US"/>
        </w:rPr>
        <w:t>. Рассмотрим, как оформить выход на работу, как его оплачивать, когда платить налоги. Ответим на эти и другие сложные вопросы с учетом правил и разъяснений, которые появились весной прошлого года.</w:t>
      </w:r>
    </w:p>
    <w:p w14:paraId="5978001E" w14:textId="77777777" w:rsidR="00B62277" w:rsidRDefault="00B62277" w:rsidP="00B62277">
      <w:pPr>
        <w:shd w:val="clear" w:color="auto" w:fill="auto"/>
        <w:autoSpaceDE w:val="0"/>
        <w:autoSpaceDN w:val="0"/>
        <w:adjustRightInd w:val="0"/>
        <w:textAlignment w:val="auto"/>
        <w:rPr>
          <w:sz w:val="24"/>
          <w:szCs w:val="24"/>
          <w:lang w:eastAsia="en-US"/>
        </w:rPr>
      </w:pPr>
    </w:p>
    <w:p w14:paraId="15799658" w14:textId="3729CBB0" w:rsidR="001E5AA0" w:rsidRPr="001E5AA0" w:rsidRDefault="001E5AA0" w:rsidP="00B62277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1E5AA0">
        <w:rPr>
          <w:color w:val="4F81BD" w:themeColor="accent1"/>
          <w:sz w:val="28"/>
          <w:szCs w:val="28"/>
          <w:lang w:eastAsia="en-US"/>
        </w:rPr>
        <w:t>Оплата труда в каникулы</w:t>
      </w:r>
    </w:p>
    <w:p w14:paraId="09C04C58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sz w:val="28"/>
          <w:szCs w:val="28"/>
          <w:lang w:eastAsia="en-US"/>
        </w:rPr>
      </w:pPr>
    </w:p>
    <w:p w14:paraId="74897752" w14:textId="731C436E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1E5AA0">
        <w:rPr>
          <w:b w:val="0"/>
          <w:sz w:val="24"/>
          <w:szCs w:val="24"/>
          <w:lang w:eastAsia="en-US"/>
        </w:rPr>
        <w:t>Если вы решили, что сотрудник или служащий должен работать в каникулы, полагаем, оплатить период с 4 по 7 мая включительно нужно в одинарном размере. Такого подхода </w:t>
      </w:r>
      <w:hyperlink r:id="rId7" w:history="1">
        <w:r w:rsidRPr="001E5AA0">
          <w:rPr>
            <w:b w:val="0"/>
            <w:sz w:val="24"/>
            <w:szCs w:val="24"/>
            <w:lang w:eastAsia="en-US"/>
          </w:rPr>
          <w:t>Минтруд</w:t>
        </w:r>
      </w:hyperlink>
      <w:r w:rsidRPr="001E5AA0">
        <w:rPr>
          <w:b w:val="0"/>
          <w:sz w:val="24"/>
          <w:szCs w:val="24"/>
          <w:lang w:eastAsia="en-US"/>
        </w:rPr>
        <w:t> и </w:t>
      </w:r>
      <w:hyperlink r:id="rId8" w:history="1">
        <w:r w:rsidRPr="001E5AA0">
          <w:rPr>
            <w:b w:val="0"/>
            <w:sz w:val="24"/>
            <w:szCs w:val="24"/>
            <w:lang w:eastAsia="en-US"/>
          </w:rPr>
          <w:t>Роструд</w:t>
        </w:r>
      </w:hyperlink>
      <w:r w:rsidRPr="001E5AA0">
        <w:rPr>
          <w:b w:val="0"/>
          <w:sz w:val="24"/>
          <w:szCs w:val="24"/>
          <w:lang w:eastAsia="en-US"/>
        </w:rPr>
        <w:t> придерживались в отношении лиц, на которых не распространялись прошлогодние указы о нерабочих днях</w:t>
      </w:r>
      <w:r w:rsidR="00B62277">
        <w:rPr>
          <w:b w:val="0"/>
          <w:sz w:val="24"/>
          <w:szCs w:val="24"/>
          <w:lang w:eastAsia="en-US"/>
        </w:rPr>
        <w:t xml:space="preserve"> ()</w:t>
      </w:r>
      <w:r w:rsidRPr="001E5AA0">
        <w:rPr>
          <w:b w:val="0"/>
          <w:sz w:val="24"/>
          <w:szCs w:val="24"/>
          <w:lang w:eastAsia="en-US"/>
        </w:rPr>
        <w:t>. При этом работодатель может установить допвыплаты.</w:t>
      </w:r>
    </w:p>
    <w:p w14:paraId="58B37E52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1E5AA0">
        <w:rPr>
          <w:b w:val="0"/>
          <w:sz w:val="24"/>
          <w:szCs w:val="24"/>
          <w:lang w:eastAsia="en-US"/>
        </w:rPr>
        <w:t>Отдыхающим сотрудникам нужно выплатить зарплату по трудовому договору. Снижать ее размер Минтруд и прошлой весной </w:t>
      </w:r>
      <w:hyperlink r:id="rId9" w:history="1">
        <w:r w:rsidRPr="001E5AA0">
          <w:rPr>
            <w:b w:val="0"/>
            <w:sz w:val="24"/>
            <w:szCs w:val="24"/>
            <w:lang w:eastAsia="en-US"/>
          </w:rPr>
          <w:t>не разрешал</w:t>
        </w:r>
      </w:hyperlink>
      <w:r w:rsidRPr="001E5AA0">
        <w:rPr>
          <w:b w:val="0"/>
          <w:sz w:val="24"/>
          <w:szCs w:val="24"/>
          <w:lang w:eastAsia="en-US"/>
        </w:rPr>
        <w:t>. Значит, те, кто не обязан трудиться в каникулы, должны получить такую же оплату, как если бы они полностью отработали нерабочие дни: выполнили норму рабочего времени при повременной оплате или норму труда при сдельной оплате.</w:t>
      </w:r>
    </w:p>
    <w:p w14:paraId="6624FFD0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r w:rsidRPr="001E5AA0">
        <w:rPr>
          <w:color w:val="4F81BD" w:themeColor="accent1"/>
          <w:sz w:val="28"/>
          <w:szCs w:val="28"/>
          <w:lang w:eastAsia="en-US"/>
        </w:rPr>
        <w:t>Отпуск</w:t>
      </w:r>
    </w:p>
    <w:p w14:paraId="3476C420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1E5AA0">
        <w:rPr>
          <w:b w:val="0"/>
          <w:sz w:val="24"/>
          <w:szCs w:val="24"/>
          <w:lang w:eastAsia="en-US"/>
        </w:rPr>
        <w:t>В отпуск </w:t>
      </w:r>
      <w:hyperlink r:id="rId10" w:history="1">
        <w:r w:rsidRPr="001E5AA0">
          <w:rPr>
            <w:b w:val="0"/>
            <w:sz w:val="24"/>
            <w:szCs w:val="24"/>
            <w:lang w:eastAsia="en-US"/>
          </w:rPr>
          <w:t>не включают</w:t>
        </w:r>
      </w:hyperlink>
      <w:r w:rsidRPr="001E5AA0">
        <w:rPr>
          <w:b w:val="0"/>
          <w:sz w:val="24"/>
          <w:szCs w:val="24"/>
          <w:lang w:eastAsia="en-US"/>
        </w:rPr>
        <w:t> только нерабочие праздничные дни. Из прошлогодних </w:t>
      </w:r>
      <w:hyperlink r:id="rId11" w:history="1">
        <w:r w:rsidRPr="001E5AA0">
          <w:rPr>
            <w:b w:val="0"/>
            <w:sz w:val="24"/>
            <w:szCs w:val="24"/>
            <w:lang w:eastAsia="en-US"/>
          </w:rPr>
          <w:t>разъяснений</w:t>
        </w:r>
      </w:hyperlink>
      <w:r w:rsidRPr="001E5AA0">
        <w:rPr>
          <w:b w:val="0"/>
          <w:sz w:val="24"/>
          <w:szCs w:val="24"/>
          <w:lang w:eastAsia="en-US"/>
        </w:rPr>
        <w:t> Минтруда следует: для тех работников, у кого отпуск полностью или частично попадает на период с 4 по 7 мая включительно, время отдыха не продлевают.</w:t>
      </w:r>
    </w:p>
    <w:p w14:paraId="4B4ED93D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1E5AA0">
        <w:rPr>
          <w:b w:val="0"/>
          <w:sz w:val="24"/>
          <w:szCs w:val="24"/>
          <w:lang w:eastAsia="en-US"/>
        </w:rPr>
        <w:t>Конечно, они могут перенести отпуск, но </w:t>
      </w:r>
      <w:hyperlink r:id="rId12" w:history="1">
        <w:r w:rsidRPr="001E5AA0">
          <w:rPr>
            <w:b w:val="0"/>
            <w:sz w:val="24"/>
            <w:szCs w:val="24"/>
            <w:lang w:eastAsia="en-US"/>
          </w:rPr>
          <w:t>только с согласия работодателя</w:t>
        </w:r>
      </w:hyperlink>
      <w:r w:rsidRPr="001E5AA0">
        <w:rPr>
          <w:b w:val="0"/>
          <w:sz w:val="24"/>
          <w:szCs w:val="24"/>
          <w:lang w:eastAsia="en-US"/>
        </w:rPr>
        <w:t>.</w:t>
      </w:r>
    </w:p>
    <w:p w14:paraId="5063C81C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r w:rsidRPr="001E5AA0">
        <w:rPr>
          <w:color w:val="4F81BD" w:themeColor="accent1"/>
          <w:sz w:val="28"/>
          <w:szCs w:val="28"/>
          <w:lang w:eastAsia="en-US"/>
        </w:rPr>
        <w:t>Табель</w:t>
      </w:r>
    </w:p>
    <w:p w14:paraId="1F00C22D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1E5AA0">
        <w:rPr>
          <w:b w:val="0"/>
          <w:sz w:val="24"/>
          <w:szCs w:val="24"/>
          <w:lang w:eastAsia="en-US"/>
        </w:rPr>
        <w:t>В табеле за дни с 4 по 7 мая включительно можно отразить код, который работодатель создаст сам. Например, можно использовать тот, который указывали прошлой весной и летом (1 июля). Право ввести дополнительный код </w:t>
      </w:r>
      <w:hyperlink r:id="rId13" w:history="1">
        <w:r w:rsidRPr="001E5AA0">
          <w:rPr>
            <w:b w:val="0"/>
            <w:sz w:val="24"/>
            <w:szCs w:val="24"/>
            <w:lang w:eastAsia="en-US"/>
          </w:rPr>
          <w:t>подтверждал</w:t>
        </w:r>
      </w:hyperlink>
      <w:r w:rsidRPr="001E5AA0">
        <w:rPr>
          <w:b w:val="0"/>
          <w:sz w:val="24"/>
          <w:szCs w:val="24"/>
          <w:lang w:eastAsia="en-US"/>
        </w:rPr>
        <w:t> и Роструд.</w:t>
      </w:r>
    </w:p>
    <w:p w14:paraId="426E695E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r w:rsidRPr="001E5AA0">
        <w:rPr>
          <w:color w:val="4F81BD" w:themeColor="accent1"/>
          <w:sz w:val="28"/>
          <w:szCs w:val="28"/>
          <w:lang w:eastAsia="en-US"/>
        </w:rPr>
        <w:t>Налоги</w:t>
      </w:r>
    </w:p>
    <w:p w14:paraId="20CD06D4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1E5AA0">
        <w:rPr>
          <w:b w:val="0"/>
          <w:sz w:val="24"/>
          <w:szCs w:val="24"/>
          <w:lang w:eastAsia="en-US"/>
        </w:rPr>
        <w:t>Все сроки, которые есть в НК РФ, </w:t>
      </w:r>
      <w:hyperlink r:id="rId14" w:history="1">
        <w:r w:rsidRPr="001E5AA0">
          <w:rPr>
            <w:b w:val="0"/>
            <w:sz w:val="24"/>
            <w:szCs w:val="24"/>
            <w:lang w:eastAsia="en-US"/>
          </w:rPr>
          <w:t>продлевают</w:t>
        </w:r>
      </w:hyperlink>
      <w:r w:rsidRPr="001E5AA0">
        <w:rPr>
          <w:b w:val="0"/>
          <w:sz w:val="24"/>
          <w:szCs w:val="24"/>
          <w:lang w:eastAsia="en-US"/>
        </w:rPr>
        <w:t> на период нерабочих "президентских" дней. Значит, если заплатить налоги требуется в период с 4 по 7 мая включительно, сделать это нужно не позднее 11 мая. В первую очередь это касается НДФЛ с зарплаты.</w:t>
      </w:r>
    </w:p>
    <w:p w14:paraId="748BB806" w14:textId="31BBE6CA" w:rsid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1E5AA0">
        <w:rPr>
          <w:b w:val="0"/>
          <w:sz w:val="24"/>
          <w:szCs w:val="24"/>
          <w:lang w:eastAsia="en-US"/>
        </w:rPr>
        <w:t>Обращаем внимание, что продлить должны и, например, </w:t>
      </w:r>
      <w:hyperlink r:id="rId15" w:history="1">
        <w:r w:rsidRPr="001E5AA0">
          <w:rPr>
            <w:b w:val="0"/>
            <w:sz w:val="24"/>
            <w:szCs w:val="24"/>
            <w:lang w:eastAsia="en-US"/>
          </w:rPr>
          <w:t>срок исполнения требования</w:t>
        </w:r>
      </w:hyperlink>
      <w:r w:rsidRPr="001E5AA0">
        <w:rPr>
          <w:b w:val="0"/>
          <w:sz w:val="24"/>
          <w:szCs w:val="24"/>
          <w:lang w:eastAsia="en-US"/>
        </w:rPr>
        <w:t> представить документы.</w:t>
      </w:r>
    </w:p>
    <w:p w14:paraId="109192B3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</w:p>
    <w:p w14:paraId="2F1FA32F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bookmarkStart w:id="0" w:name="anchor_9"/>
      <w:bookmarkEnd w:id="0"/>
      <w:r w:rsidRPr="001E5AA0">
        <w:rPr>
          <w:color w:val="4F81BD" w:themeColor="accent1"/>
          <w:sz w:val="28"/>
          <w:szCs w:val="28"/>
          <w:lang w:eastAsia="en-US"/>
        </w:rPr>
        <w:t>Персонифицированный учет</w:t>
      </w:r>
    </w:p>
    <w:p w14:paraId="6BC41637" w14:textId="4F8EB04E" w:rsid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1E5AA0">
        <w:rPr>
          <w:b w:val="0"/>
          <w:sz w:val="24"/>
          <w:szCs w:val="24"/>
          <w:lang w:eastAsia="en-US"/>
        </w:rPr>
        <w:t>Подать </w:t>
      </w:r>
      <w:hyperlink r:id="rId16" w:history="1">
        <w:r w:rsidRPr="001E5AA0">
          <w:rPr>
            <w:b w:val="0"/>
            <w:sz w:val="24"/>
            <w:szCs w:val="24"/>
            <w:lang w:eastAsia="en-US"/>
          </w:rPr>
          <w:t>СЗВ-ТД</w:t>
        </w:r>
      </w:hyperlink>
      <w:r w:rsidRPr="001E5AA0">
        <w:rPr>
          <w:b w:val="0"/>
          <w:sz w:val="24"/>
          <w:szCs w:val="24"/>
          <w:lang w:eastAsia="en-US"/>
        </w:rPr>
        <w:t> на принятого на работу или уволенного сотрудника </w:t>
      </w:r>
      <w:hyperlink r:id="rId17" w:history="1">
        <w:r w:rsidRPr="001E5AA0">
          <w:rPr>
            <w:b w:val="0"/>
            <w:sz w:val="24"/>
            <w:szCs w:val="24"/>
            <w:lang w:eastAsia="en-US"/>
          </w:rPr>
          <w:t>нужно</w:t>
        </w:r>
      </w:hyperlink>
      <w:r w:rsidRPr="001E5AA0">
        <w:rPr>
          <w:b w:val="0"/>
          <w:sz w:val="24"/>
          <w:szCs w:val="24"/>
          <w:lang w:eastAsia="en-US"/>
        </w:rPr>
        <w:t> на следующий рабочий день после приказа. Если документ подписали 30 апреля или по каким-то причинам в нерабочие дни, сдать отчетность следует не позднее 11 мая.</w:t>
      </w:r>
    </w:p>
    <w:p w14:paraId="300E8664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</w:p>
    <w:p w14:paraId="5C953B82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bookmarkStart w:id="1" w:name="anchor_10"/>
      <w:bookmarkEnd w:id="1"/>
      <w:r w:rsidRPr="001E5AA0">
        <w:rPr>
          <w:color w:val="4F81BD" w:themeColor="accent1"/>
          <w:sz w:val="28"/>
          <w:szCs w:val="28"/>
          <w:lang w:eastAsia="en-US"/>
        </w:rPr>
        <w:t>Статистическая отчетность</w:t>
      </w:r>
    </w:p>
    <w:p w14:paraId="6418CA0F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1E5AA0">
        <w:rPr>
          <w:b w:val="0"/>
          <w:sz w:val="24"/>
          <w:szCs w:val="24"/>
          <w:lang w:eastAsia="en-US"/>
        </w:rPr>
        <w:lastRenderedPageBreak/>
        <w:t>Норм, по которым переносили бы сроки сдачи отчетности в Росстат, нет. Сами сроки можно проверить по </w:t>
      </w:r>
      <w:hyperlink r:id="rId18" w:history="1">
        <w:r w:rsidRPr="001E5AA0">
          <w:rPr>
            <w:b w:val="0"/>
            <w:sz w:val="24"/>
            <w:szCs w:val="24"/>
            <w:lang w:eastAsia="en-US"/>
          </w:rPr>
          <w:t>календарю</w:t>
        </w:r>
      </w:hyperlink>
      <w:r w:rsidRPr="001E5AA0">
        <w:rPr>
          <w:b w:val="0"/>
          <w:sz w:val="24"/>
          <w:szCs w:val="24"/>
          <w:lang w:eastAsia="en-US"/>
        </w:rPr>
        <w:t>. Пока ведомство не разрешило подать статформы позже.</w:t>
      </w:r>
    </w:p>
    <w:p w14:paraId="260C8781" w14:textId="77777777" w:rsidR="001E5AA0" w:rsidRPr="001E5AA0" w:rsidRDefault="001E5AA0" w:rsidP="001E5A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1E5AA0">
        <w:rPr>
          <w:b w:val="0"/>
          <w:sz w:val="24"/>
          <w:szCs w:val="24"/>
          <w:lang w:eastAsia="en-US"/>
        </w:rPr>
        <w:t>Напомним, за опоздание с отчетностью в Росстат должностному лицу </w:t>
      </w:r>
      <w:hyperlink r:id="rId19" w:history="1">
        <w:r w:rsidRPr="001E5AA0">
          <w:rPr>
            <w:b w:val="0"/>
            <w:sz w:val="24"/>
            <w:szCs w:val="24"/>
            <w:lang w:eastAsia="en-US"/>
          </w:rPr>
          <w:t>грозит штраф</w:t>
        </w:r>
      </w:hyperlink>
      <w:r w:rsidRPr="001E5AA0">
        <w:rPr>
          <w:b w:val="0"/>
          <w:sz w:val="24"/>
          <w:szCs w:val="24"/>
          <w:lang w:eastAsia="en-US"/>
        </w:rPr>
        <w:t> от 10 тыс. до 20 тыс. руб., а юрлицу — от 20 тыс. до 70 тыс. руб. Если нарушение повторное, то санкция для организации может вырасти до 150 тыс. руб.</w:t>
      </w:r>
    </w:p>
    <w:p w14:paraId="5F295EC8" w14:textId="77777777" w:rsidR="00A47FB6" w:rsidRDefault="00A47FB6" w:rsidP="001E5AA0">
      <w:pPr>
        <w:shd w:val="clear" w:color="auto" w:fill="auto"/>
        <w:autoSpaceDE w:val="0"/>
        <w:autoSpaceDN w:val="0"/>
        <w:adjustRightInd w:val="0"/>
        <w:jc w:val="left"/>
        <w:textAlignment w:val="auto"/>
        <w:rPr>
          <w:rFonts w:ascii="Arial" w:hAnsi="Arial" w:cs="Arial"/>
          <w:color w:val="666666"/>
          <w:sz w:val="23"/>
          <w:szCs w:val="23"/>
        </w:rPr>
      </w:pPr>
    </w:p>
    <w:p w14:paraId="5489BAE6" w14:textId="77777777" w:rsidR="00A47FB6" w:rsidRPr="00A47FB6" w:rsidRDefault="00A47FB6" w:rsidP="00A47FB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A47FB6">
        <w:rPr>
          <w:color w:val="4F81BD" w:themeColor="accent1"/>
          <w:sz w:val="28"/>
          <w:szCs w:val="28"/>
          <w:lang w:eastAsia="en-US"/>
        </w:rPr>
        <w:t>Выход на работу</w:t>
      </w:r>
    </w:p>
    <w:p w14:paraId="42D3F06E" w14:textId="77777777" w:rsidR="00A47FB6" w:rsidRPr="00A47FB6" w:rsidRDefault="00A47FB6" w:rsidP="00A47FB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A47FB6">
        <w:rPr>
          <w:b w:val="0"/>
          <w:sz w:val="24"/>
          <w:szCs w:val="24"/>
          <w:lang w:eastAsia="en-US"/>
        </w:rPr>
        <w:t>Работодатель или наниматель </w:t>
      </w:r>
      <w:hyperlink r:id="rId20" w:history="1">
        <w:r w:rsidRPr="00A47FB6">
          <w:rPr>
            <w:b w:val="0"/>
            <w:sz w:val="24"/>
            <w:szCs w:val="24"/>
            <w:lang w:eastAsia="en-US"/>
          </w:rPr>
          <w:t>сам определяет</w:t>
        </w:r>
      </w:hyperlink>
      <w:r w:rsidRPr="00A47FB6">
        <w:rPr>
          <w:b w:val="0"/>
          <w:sz w:val="24"/>
          <w:szCs w:val="24"/>
          <w:lang w:eastAsia="en-US"/>
        </w:rPr>
        <w:t> количество работников и служащих, которые должны трудиться в каникулы, чтобы обеспечить функционирование организации или органа власти. Полагаем, список стоит оформить приказом, причем указать персонал лучше поименно с конкретными датами. Это позволит избежать путаницы с оплатой труда.</w:t>
      </w:r>
    </w:p>
    <w:p w14:paraId="57DE52AE" w14:textId="3809BFE2" w:rsidR="00A570FC" w:rsidRDefault="00A47FB6" w:rsidP="00A47FB6">
      <w:pPr>
        <w:shd w:val="clear" w:color="auto" w:fill="auto"/>
        <w:autoSpaceDE w:val="0"/>
        <w:autoSpaceDN w:val="0"/>
        <w:adjustRightInd w:val="0"/>
        <w:jc w:val="left"/>
        <w:textAlignment w:val="auto"/>
      </w:pP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</w:p>
    <w:sectPr w:rsidR="00A570FC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EC1A6B"/>
    <w:multiLevelType w:val="hybridMultilevel"/>
    <w:tmpl w:val="84E4B7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2272BD"/>
    <w:multiLevelType w:val="hybridMultilevel"/>
    <w:tmpl w:val="19BEE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1D2C90"/>
    <w:multiLevelType w:val="hybridMultilevel"/>
    <w:tmpl w:val="0D5255A2"/>
    <w:lvl w:ilvl="0" w:tplc="8ED0371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D918F9"/>
    <w:multiLevelType w:val="hybridMultilevel"/>
    <w:tmpl w:val="66369A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694027F"/>
    <w:multiLevelType w:val="hybridMultilevel"/>
    <w:tmpl w:val="3850B7F2"/>
    <w:lvl w:ilvl="0" w:tplc="3D3EDFE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A6B2C85"/>
    <w:multiLevelType w:val="hybridMultilevel"/>
    <w:tmpl w:val="46467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D8F2FB5"/>
    <w:multiLevelType w:val="hybridMultilevel"/>
    <w:tmpl w:val="FB326A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720635"/>
    <w:multiLevelType w:val="hybridMultilevel"/>
    <w:tmpl w:val="CF72D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8129A0"/>
    <w:multiLevelType w:val="hybridMultilevel"/>
    <w:tmpl w:val="1578D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426618D"/>
    <w:multiLevelType w:val="hybridMultilevel"/>
    <w:tmpl w:val="5C20C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A63F36"/>
    <w:multiLevelType w:val="hybridMultilevel"/>
    <w:tmpl w:val="6C7E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AF0508"/>
    <w:multiLevelType w:val="hybridMultilevel"/>
    <w:tmpl w:val="1D604C26"/>
    <w:lvl w:ilvl="0" w:tplc="D6FAB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7C54151"/>
    <w:multiLevelType w:val="hybridMultilevel"/>
    <w:tmpl w:val="031234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8D6392C"/>
    <w:multiLevelType w:val="hybridMultilevel"/>
    <w:tmpl w:val="0FC44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B77FA"/>
    <w:multiLevelType w:val="hybridMultilevel"/>
    <w:tmpl w:val="E16A4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3D01D71"/>
    <w:multiLevelType w:val="hybridMultilevel"/>
    <w:tmpl w:val="3954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3053AE"/>
    <w:multiLevelType w:val="hybridMultilevel"/>
    <w:tmpl w:val="250C9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8"/>
  </w:num>
  <w:num w:numId="5">
    <w:abstractNumId w:val="22"/>
  </w:num>
  <w:num w:numId="6">
    <w:abstractNumId w:val="5"/>
  </w:num>
  <w:num w:numId="7">
    <w:abstractNumId w:val="9"/>
  </w:num>
  <w:num w:numId="8">
    <w:abstractNumId w:val="38"/>
  </w:num>
  <w:num w:numId="9">
    <w:abstractNumId w:val="37"/>
  </w:num>
  <w:num w:numId="10">
    <w:abstractNumId w:val="33"/>
  </w:num>
  <w:num w:numId="11">
    <w:abstractNumId w:val="34"/>
  </w:num>
  <w:num w:numId="12">
    <w:abstractNumId w:val="27"/>
  </w:num>
  <w:num w:numId="13">
    <w:abstractNumId w:val="10"/>
  </w:num>
  <w:num w:numId="14">
    <w:abstractNumId w:val="40"/>
  </w:num>
  <w:num w:numId="15">
    <w:abstractNumId w:val="36"/>
  </w:num>
  <w:num w:numId="16">
    <w:abstractNumId w:val="11"/>
  </w:num>
  <w:num w:numId="17">
    <w:abstractNumId w:val="21"/>
  </w:num>
  <w:num w:numId="18">
    <w:abstractNumId w:val="19"/>
  </w:num>
  <w:num w:numId="19">
    <w:abstractNumId w:val="31"/>
  </w:num>
  <w:num w:numId="20">
    <w:abstractNumId w:val="16"/>
  </w:num>
  <w:num w:numId="21">
    <w:abstractNumId w:val="13"/>
  </w:num>
  <w:num w:numId="22">
    <w:abstractNumId w:val="15"/>
  </w:num>
  <w:num w:numId="23">
    <w:abstractNumId w:val="41"/>
  </w:num>
  <w:num w:numId="24">
    <w:abstractNumId w:val="6"/>
  </w:num>
  <w:num w:numId="25">
    <w:abstractNumId w:val="39"/>
  </w:num>
  <w:num w:numId="26">
    <w:abstractNumId w:val="26"/>
  </w:num>
  <w:num w:numId="27">
    <w:abstractNumId w:val="7"/>
  </w:num>
  <w:num w:numId="28">
    <w:abstractNumId w:val="14"/>
  </w:num>
  <w:num w:numId="29">
    <w:abstractNumId w:val="32"/>
  </w:num>
  <w:num w:numId="30">
    <w:abstractNumId w:val="23"/>
  </w:num>
  <w:num w:numId="31">
    <w:abstractNumId w:val="18"/>
  </w:num>
  <w:num w:numId="32">
    <w:abstractNumId w:val="4"/>
  </w:num>
  <w:num w:numId="33">
    <w:abstractNumId w:val="3"/>
  </w:num>
  <w:num w:numId="34">
    <w:abstractNumId w:val="2"/>
  </w:num>
  <w:num w:numId="35">
    <w:abstractNumId w:val="20"/>
  </w:num>
  <w:num w:numId="36">
    <w:abstractNumId w:val="12"/>
  </w:num>
  <w:num w:numId="37">
    <w:abstractNumId w:val="24"/>
  </w:num>
  <w:num w:numId="38">
    <w:abstractNumId w:val="25"/>
  </w:num>
  <w:num w:numId="39">
    <w:abstractNumId w:val="35"/>
  </w:num>
  <w:num w:numId="40">
    <w:abstractNumId w:val="1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A140F"/>
    <w:rsid w:val="000A4527"/>
    <w:rsid w:val="000A4A4D"/>
    <w:rsid w:val="00155CE5"/>
    <w:rsid w:val="00190853"/>
    <w:rsid w:val="001B58F9"/>
    <w:rsid w:val="001E2F82"/>
    <w:rsid w:val="001E5AA0"/>
    <w:rsid w:val="001F73D0"/>
    <w:rsid w:val="002B6460"/>
    <w:rsid w:val="002C5337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5F2A1B"/>
    <w:rsid w:val="00611601"/>
    <w:rsid w:val="006322D7"/>
    <w:rsid w:val="006E7753"/>
    <w:rsid w:val="007B693E"/>
    <w:rsid w:val="007F7AC5"/>
    <w:rsid w:val="00845DC5"/>
    <w:rsid w:val="00854BB2"/>
    <w:rsid w:val="0087073E"/>
    <w:rsid w:val="00875198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47FB6"/>
    <w:rsid w:val="00A570FC"/>
    <w:rsid w:val="00A5797B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62277"/>
    <w:rsid w:val="00BB5614"/>
    <w:rsid w:val="00BD5BEC"/>
    <w:rsid w:val="00C345D0"/>
    <w:rsid w:val="00C97E9C"/>
    <w:rsid w:val="00CC7452"/>
    <w:rsid w:val="00CE6684"/>
    <w:rsid w:val="00D377B6"/>
    <w:rsid w:val="00D56AFE"/>
    <w:rsid w:val="00E121CE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1187;dst=100032" TargetMode="External"/><Relationship Id="rId13" Type="http://schemas.openxmlformats.org/officeDocument/2006/relationships/hyperlink" Target="consultantplus://offline/ref=main?base=LAW;n=351187;dst=100063" TargetMode="External"/><Relationship Id="rId18" Type="http://schemas.openxmlformats.org/officeDocument/2006/relationships/hyperlink" Target="https://rosstat.gov.ru/statlend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main?base=PBI;n=262773;dst=100023" TargetMode="External"/><Relationship Id="rId12" Type="http://schemas.openxmlformats.org/officeDocument/2006/relationships/hyperlink" Target="consultantplus://offline/ref=main?base=PBI;n=256065;dst=100007" TargetMode="External"/><Relationship Id="rId17" Type="http://schemas.openxmlformats.org/officeDocument/2006/relationships/hyperlink" Target="consultantplus://offline/ref=main?base=LAW;n=377743;dst=26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43831;dst=100015" TargetMode="External"/><Relationship Id="rId20" Type="http://schemas.openxmlformats.org/officeDocument/2006/relationships/hyperlink" Target="consultantplus://offline/ref=main?base=LAW;n=382845;dst=10000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82845;dst=100007" TargetMode="External"/><Relationship Id="rId11" Type="http://schemas.openxmlformats.org/officeDocument/2006/relationships/hyperlink" Target="consultantplus://offline/ref=main?base=LAW;n=351512;dst=100052" TargetMode="External"/><Relationship Id="rId5" Type="http://schemas.openxmlformats.org/officeDocument/2006/relationships/hyperlink" Target="https://login.consultant.ru/link/?req=opennews&amp;id=15977" TargetMode="External"/><Relationship Id="rId15" Type="http://schemas.openxmlformats.org/officeDocument/2006/relationships/hyperlink" Target="consultantplus://offline/ref=main?base=LAW;n=377368;dst=4066" TargetMode="External"/><Relationship Id="rId10" Type="http://schemas.openxmlformats.org/officeDocument/2006/relationships/hyperlink" Target="consultantplus://offline/ref=main?base=LAW;n=381452;dst=614" TargetMode="External"/><Relationship Id="rId19" Type="http://schemas.openxmlformats.org/officeDocument/2006/relationships/hyperlink" Target="consultantplus://offline/ref=main?base=LAW;n=381521;dst=6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48593;dst=100003" TargetMode="External"/><Relationship Id="rId14" Type="http://schemas.openxmlformats.org/officeDocument/2006/relationships/hyperlink" Target="consultantplus://offline/ref=main?base=LAW;n=377368;dst=1015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4</cp:revision>
  <dcterms:created xsi:type="dcterms:W3CDTF">2021-04-26T12:58:00Z</dcterms:created>
  <dcterms:modified xsi:type="dcterms:W3CDTF">2021-04-26T13:07:00Z</dcterms:modified>
</cp:coreProperties>
</file>