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7" w:rsidRPr="00997102" w:rsidRDefault="00C01567" w:rsidP="009971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Информация для экспортера</w:t>
      </w:r>
    </w:p>
    <w:p w:rsidR="00997102" w:rsidRDefault="00997102" w:rsidP="0099710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567" w:rsidRPr="00997102" w:rsidRDefault="00C01567" w:rsidP="0099710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97102">
        <w:rPr>
          <w:rFonts w:ascii="Times New Roman" w:hAnsi="Times New Roman" w:cs="Times New Roman"/>
          <w:sz w:val="28"/>
          <w:szCs w:val="24"/>
        </w:rPr>
        <w:t>В помощь начинающему экспортеру</w:t>
      </w:r>
    </w:p>
    <w:p w:rsidR="00997102" w:rsidRDefault="00997102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Предполагая осуществлять внешнеторговые сделки будущему российскому экспортеру необходимо ознакомиться с рядом документов, регулирующих внешнеэкономическую деятельность.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 статьи 2 Гражданского кодекса Российской Федерации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договорам купли-продажи товаров между сторонами, коммерческие предприятия которых находятся в разных государствах, применимы положения Конвенции Организации Объединенных Наций о договорах международной купли-продажи товаров (Вена, 11.04.1980 г.).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Существенное влияние на условия внешнеторговых контрактов оказывают требования таможенного и налогового законодательства, Федеральных законов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18.07.1999 №183-ФЗ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экспортном контроле»,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10.12.2003 № 173-ФЗ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валютном регулировании и валютном контроле»,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08.12.2003 N 164-ФЗ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государственного регулирования внеш</w:t>
      </w:r>
      <w:r w:rsidR="001E6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неторговой деятельности», и др.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по контракту, сумма обязательств по которому превышает в эквиваленте 50 тыс. долл. США, в уполномоченном банке необходимо оформить паспорт сделки (пункт 5.2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Инструкции Банка России от 04.06.2012 № 138-И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проведением», зарегистрировано в Минюсте России 03.08.2012 № 25103).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 налогообложения налогом на добавленную стоимость (далее – НДС) операций по реализации товаров на экспорт в общем случае необходимо руководствоваться следующим. </w:t>
      </w:r>
    </w:p>
    <w:p w:rsidR="00C01567" w:rsidRPr="00997102" w:rsidRDefault="00C01567" w:rsidP="009971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товаров, вывезенных в таможенной процедуре экспорта, налогообложение НДС производится по налоговой 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ставке 0 процентов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представления в налоговый орган документов, предусмотренных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165 Налогового кодекса Российской Федерации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Налоговый кодекс). Это положение установлено нормой подпункта 1 пункта 1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164 Налогового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567" w:rsidRPr="00997102" w:rsidRDefault="00AE7B21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C01567"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подтверждения обоснованности применения нулевой ставки НДС в случае вывоза товаров за пределы таможенной территории Таможенного союза одновременно с налоговой декларацией по НДС (форма декларации, порядок заполнения и формат представления налоговой декларации по НДС в электронной форме утверждены </w:t>
      </w:r>
      <w:r w:rsidR="00C01567"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приказом ФНС России от 29.10.2014 № ММВ-7-3/558@</w:t>
      </w:r>
      <w:r w:rsidR="00C01567"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представляются документы, предусмотренные пунктом 1 </w:t>
      </w:r>
      <w:r w:rsidR="00C01567"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165 Налогового кодекса;</w:t>
      </w:r>
      <w:proofErr w:type="gramEnd"/>
      <w:r w:rsidR="00C01567"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реализации товаров через комиссионера, поверенного или агента по договору комиссии, договору поручения либо агентскому договору, - документы, предусмотренные пунктом 2 </w:t>
      </w:r>
      <w:r w:rsidR="00C01567"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165 Налогового кодекса</w:t>
      </w:r>
      <w:r w:rsidR="00C01567"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C01567" w:rsidRPr="00997102" w:rsidRDefault="00C01567" w:rsidP="00997102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(его копия) налогоплательщика с иност</w:t>
      </w:r>
      <w:r w:rsidR="00AE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ранным лицом на поставку товара 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таможенной территории Таможенного союза;</w:t>
      </w:r>
    </w:p>
    <w:p w:rsidR="00C01567" w:rsidRPr="00997102" w:rsidRDefault="00C01567" w:rsidP="00997102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таможенная декларация (ее копия) с отметками российского таможенного органа, осуществившего выпуск товаров в процедуре экспорта, и российского таможенного органа места убытия, через который товар был вывезен с территории Российской Федерации.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вывозе товаров в таможенной процедуре экспорта через границу Российской Федерации с государством - членом Таможенного союза, на которой таможенное оформление отменено, в третьи страны представляется таможенная декларация (ее копия) с отметками таможенного органа Российской Федерации, производившего таможенное оформление указанного вывоза товаров.</w:t>
      </w:r>
      <w:proofErr w:type="gramEnd"/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копий указанных деклараций экспортер вправе представить реестры таможенных деклараций с указанием в них регистрационных номеров соответствующих деклараций; </w:t>
      </w:r>
    </w:p>
    <w:p w:rsidR="00C01567" w:rsidRPr="00997102" w:rsidRDefault="00C01567" w:rsidP="0099710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транспортных, товаросопроводительных и (или) иных документов с отметками таможенных органов мест убытия, подтверждающих вывоз товаров за пределы территории Российской Федерации с учетом особенностей, предусмотренных подпунктом 4 пункта 1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165 Налогового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копий транспортных, товаросопроводительных и (или) иных документов экспортер вправе представить в налоговый орган реестры указанных документов по установленному формату в электронной форме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контролю и надзору в сфере налогов и сборов.</w:t>
      </w:r>
      <w:proofErr w:type="gramEnd"/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налоговый орган, проводящий камеральную налоговую проверку, вправе истребовать у налогоплательщика документы, сведения из которых включены в указанные реестры (</w:t>
      </w:r>
      <w:r w:rsidR="00AE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15 статьи 165 Налогового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обоснованность применения нулевой ставки НДС, представляются в срок 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180 календарных дней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считая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</w:t>
      </w:r>
      <w:r w:rsidR="00AE7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</w:t>
      </w:r>
      <w:proofErr w:type="gramEnd"/>
      <w:r w:rsidR="00AE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под таможенную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экспорта.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180 календарных дней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 не представил указанные документы (их копии), операции по реализации товаров на экспорт подлежат налогообложению по налоговым ставкам, предусмотренным пунктами 2 и 3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164 Налогового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размере 10 и 18 процентов). Если впоследствии налогоплательщик представляет в налоговые органы документы (их копии), обосновывающие применение налоговой ставки в размере 0 процентов, уплаченные суммы налога подлежат возврату налогоплательщику в порядке и на условиях, которые предусмотрены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статьями 176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176.1 Налогового кодекса.</w:t>
      </w:r>
    </w:p>
    <w:p w:rsidR="00C01567" w:rsidRPr="00997102" w:rsidRDefault="00C01567" w:rsidP="009971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НДС при реализации товаров в Таможенном союзе осуществляется в соответствии с Протоколом о порядке взимания косвенных налогов и механизме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уплатой при экспорте и импорте товаров, выполнении работ, оказании услуг, данным в приложении № 18 к Договору о Евразийском экономическом союзе от 29.05.2014 (далее – Протокол).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государствами – членами Евразийского экономического союза (ЕАЭС) помимо Российской Федерации, являются Республика Беларусь, Республика Казахстан, Республика Армения и </w:t>
      </w:r>
      <w:proofErr w:type="spell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</w:t>
      </w:r>
      <w:proofErr w:type="spell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(с 01.05.2015 года).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применения положений Протокола, под экспортом товаров понимается вывоз товаров, реализуемых налогоплательщиком, с территории одного государства–члена ЕАЭС на территорию  другого государства-члена ЕАЭС (пункту 2 раздела I Протокола).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раздела II Протокола при экспорте товаров применяется нулевая ставка НДС при представлении в налоговый орган документов, предусмотренных пунктом 4 Протокола.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обоснованности применения нулевой ставки НДС, экспортеру одновременно с налоговой декларацией по НДС (форма декларации, порядок заполнения и формат представления налоговой декларации по НДС в электронной форме утверждены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приказом ФНС России от 29.10.2014 № ММВ-7-3/558@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налоговый орган следует представить документы, предусмотренные пунктом 4 раздела II Протокола, в том числе: </w:t>
      </w:r>
      <w:proofErr w:type="gramEnd"/>
    </w:p>
    <w:p w:rsidR="00C01567" w:rsidRPr="00997102" w:rsidRDefault="00C01567" w:rsidP="00997102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договоры (контракты), заключенные с налогоплательщиком другого государства-члена ЕАЭС или с налогоплательщиком государства, не являющегося членом ЕАЭС, на основании которых осуществляется экспорт товаров;</w:t>
      </w:r>
    </w:p>
    <w:p w:rsidR="00C01567" w:rsidRPr="00997102" w:rsidRDefault="00C01567" w:rsidP="00997102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ввозе товаров и уплате косвенных налогов с отметкой налогового органа государства-члена ЕАЭС, на территорию которого импортированы товары, об уплате косвенных налогов (освобождении или ином порядке исполнения налоговых обязательств) (далее - Заявление) либо перечень Заявлений (на бумажном носителе или в электронном виде с электронной (электронно-цифровой) подписью налогоплательщика).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Заявление российскому экспортер</w:t>
      </w:r>
      <w:r w:rsidR="00AE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представляет налогоплательщик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государства-члена ЕАЭС, на территорию которого импортированы товары – собственник ввезенных товаров. Форма Заявления и правила его за</w:t>
      </w:r>
      <w:r w:rsidR="00AE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Протоколом «Об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налогов» от 11.12.2009 года; </w:t>
      </w:r>
    </w:p>
    <w:p w:rsidR="00C01567" w:rsidRPr="00997102" w:rsidRDefault="00C01567" w:rsidP="00997102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(товаросопроводительные) и (или) иные документы, предусмотренные законодательством государства-члена ЕАЭС, подтверждающие перемещение товаров с территории одного государства-члена ЕАЭС на территорию другого государства-члена ЕАЭС.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представляются в налоговый орган 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180 календарных дней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отгрузки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(передачи) товаров.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непредставлении этих документов в установленный срок сумма НДС подлежит уплате в бюджет за налоговый период, на который приходится дата отгрузки товаров. В случае представления налогоплательщиком документов, предусмотренных пунктом 4 Протокола, 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180 дневного срока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уплаченная сумма налога подлежит возврату налогоплательщику в порядке и на условиях, предусмотренных </w:t>
      </w:r>
      <w:hyperlink r:id="rId6" w:anchor="block_176100" w:tgtFrame="_blank" w:history="1">
        <w:r w:rsidRPr="00997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176</w:t>
        </w:r>
      </w:hyperlink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block_176100" w:tgtFrame="_blank" w:history="1">
        <w:r w:rsidRPr="00997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176.1 Налогового кодекса</w:t>
        </w:r>
      </w:hyperlink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997102" w:rsidRDefault="00997102" w:rsidP="0099710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567" w:rsidRPr="00997102" w:rsidRDefault="00C01567" w:rsidP="0099710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97102">
        <w:rPr>
          <w:rFonts w:ascii="Times New Roman" w:hAnsi="Times New Roman" w:cs="Times New Roman"/>
          <w:sz w:val="28"/>
          <w:szCs w:val="24"/>
        </w:rPr>
        <w:t>Типовые ситуации, связанные с некорректным и неточным оформлением экспортерами документов, необходимых для возмещения НДС и подтверждения права на применение налоговой ставки 0 процентов по НДС, требуемых в соответствии с главой 21 Налогового кодекса Российской Федерации</w:t>
      </w:r>
    </w:p>
    <w:p w:rsidR="00997102" w:rsidRDefault="00997102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67" w:rsidRPr="001E6613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1: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Налогоплательщиком осуществляется экспорт товаров.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12.11.2014г. в силу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ФТС России № 1761 от 17.09.2013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использования Единой автоматизированной информационной системы таможенных органов при таможенном декларировании и выпуске (отказе в выпуске) товаров в электронной форме, после выпуска таких товаров, а также при осуществлении в отношении них таможенного контроля», с 12.11.2014 таможенные органы выдают копии деклараций на товары только по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запросу организации. При этом на копиях деклараций на товары штамп «Выпуск разрешен», по мнению налогоплательщика, не ставится. Отметка о вывозе товара за пределы территории РФ ставится на копиях деклараций на товары на обратной стороне первого листа по запросу. В этой связи налогоплательщиком для подтверждения обоснованности применения ставки 0 % по НДС в налоговый орган представлена копия декларации на товары без штампа «Выпуск разрешен», но со штампом «Товар вывезен».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Комментарии: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1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165 Налогового кодекса Российской Федерации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Кодекс) установлено, что при реализации товаров, предусмотренных подпунктом 1 пункта 1 статьи 164 Кодекса, для подтверждения обоснованности применения налоговой ставки 0 процентов в налоговые органы представляется</w:t>
      </w:r>
      <w:r w:rsidR="00997102"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997102"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таможенная декларация (ее копия) в общем случае с отметками российского таможенного органа, осуществившего выпуск товаров в процедуре экспорта, и российского таможенного органа места убытия, через который товар был вывезен с территории Российской Федерации и иных территорий, находящихся под ее юрисдикцией.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указанная норма Кодекса предусматривает представление в налоговый орган копии таможенной декларации с отметками как российского таможенного органа, осуществившего выпуск товаров в процедуре экспорта, так и российского таможенного органа места убытия.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ФТС России от 17.09.2013 № 1761 «Об утверждении порядка использования Единой автоматизированной информационной системы таможенных органов при таможенном декларировании и выпуске (отказе в выпуске) товаров в электронной форме, после выпуска таких товаров, а также при осуществлении в отношении них таможенного контроля» (далее - приказ ФТС России № 1761)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взаимодействие декларантов (таможенных представителей) с таможенными органами при таможенном декларировании и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выпуске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в электронной форме.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26 приказа ФТС России № 1761 после выпуска товаров декларанту с использованием Единой автоматизированной информационной системы таможенных органов направляется авторизованное сообщение, содержащее принятое таможенным органом декларирования решение по декларации на товары, поданной в виде электронного документа (далее - ЭДТ), а также ЭДТ с соответствующими таможенными отметками.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39 приказа ФТС России № 1761 предусмотрено, что по обращению декларанта таможенные органы в порядке, определенном правилами ведения делопроизводства в таможенных органах, распечатывают копии электронных документов, в том числе ЭДТ, авторизованные сообщения и протоколы информационного взаимодействия лиц на бумажных носителях после выпуска товаров.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подтверждение обоснованности применения налоговой ставки 0 процентов по НДС при реализации товаров, предусмотренных подпунктом 1 пункта 1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164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при представлении налогоплательщиком в налоговый орган распечатанной в соответствии с положениями приказа ФТС России № 1761 на бумажном носителе электронной копии декларации на товары при наличии на этой копии соответствующих отметок российского таможенного органа, осуществившего выпуск товаров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таможенной процедуре экспорта, и российского таможенного органа места убытия.</w:t>
      </w:r>
    </w:p>
    <w:p w:rsidR="00997102" w:rsidRDefault="00997102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567" w:rsidRPr="001E6613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2: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Налогоплательщиком отражена реализация товаров на экспорт с территории Российской Федерации на территорию государства - члена Евразийского экономического союза (далее – государство-член) в налоговой декларации по налогу на добавленную стоимость за 1 квартал 2015 года. При этом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заявлении о ввозе товаров и уплате косвенных налогов, представленном с документами для подтверждения обоснованности применения налоговой ставки 0 процентов по налогу на добавленную стоимость, отметка об уплате косвенных налогов налогового органа государства-члена, на территорию которого импортированы товары, датирована 20 апреля 2015 года (то есть 2 квартал 2015 года).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Комментарии: 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 о Евразийском экономическом союзе от 29.05.2014г. (далее – Договор), взимание косвенных налогов и механизм контроля за их уплатой при экспорте и 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импорте товаров выполнении работ (оказании услуг) между хозяйствующими субъектами государств - членов ЕАЭС осуществляются в порядке, установленном Приложением № 18 «Протокол о порядке взимания косвенных налогов и механизме контроля за их уплатой при экспорте и импорте товаров, выполнении работ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 к Договору (далее - Протокол).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Протокола при экспорте товаров с территории одного государства-члена на территорию другого государства-члена налогоплательщиком государства-члена, с территории которого вывезены товары, применяются нулевая ставка НДС и (или) освобождение от уплаты акцизов при представлении в налоговый орган документов, предусмотренных пунктом 4 настоящего Протокола, в том числе заявление о ввозе товаров и уплате косвенных налогов с отметкой налогового органа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государства-члена, на территорию которого импортированы товары, об уплате косвенных налогов.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на основании пункта 5 Протокола представляются в налоговый орган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течение 180 календарных дней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отгрузки</w:t>
      </w:r>
      <w:proofErr w:type="gramEnd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(передачи) товаров.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реализации товаров, налогообложение НДС которых в соответствии с пунктом 3 Протокола производится по налоговой ставке 0 процентов, подлежат отражению в налоговой декларации по НДС.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налоговая декларация согласно </w:t>
      </w:r>
      <w:r w:rsidR="0063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5 статьи 174 Налогового кодекса</w:t>
      </w:r>
      <w:r w:rsidR="00634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налогоплательщиками в налоговые органы по месту своего учета в срок </w:t>
      </w:r>
      <w:r w:rsidRPr="0099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25-го числа месяца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истекшим налоговым периодом. При этом налоговый период для налогоплательщиков НДС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163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как квартал.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Моментом определения налоговой базы по товарам, предусмотренным пунктом 1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164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пункту 9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167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последнее число квартала, в котором собран полный пакет документов, установленных </w:t>
      </w:r>
      <w:r w:rsidRPr="00997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165 Кодекса</w:t>
      </w: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вышеизложенного, моментом определения налоговой базы по товарам, экспортированным с территории Российской Федерации на территорию государства - члена Евразийского экономического союза, является последнее число квартала, в котором собран полный пакет документов, предусмотренных пунктом 4 Протокола.</w:t>
      </w:r>
    </w:p>
    <w:p w:rsidR="00C01567" w:rsidRPr="00997102" w:rsidRDefault="00C01567" w:rsidP="0099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E0" w:rsidRPr="00997102" w:rsidRDefault="00E445E0" w:rsidP="0099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45E0" w:rsidRPr="0099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305"/>
    <w:multiLevelType w:val="multilevel"/>
    <w:tmpl w:val="2A4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0BEC"/>
    <w:multiLevelType w:val="multilevel"/>
    <w:tmpl w:val="FCFC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F480C"/>
    <w:multiLevelType w:val="multilevel"/>
    <w:tmpl w:val="93C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E427F"/>
    <w:multiLevelType w:val="multilevel"/>
    <w:tmpl w:val="9890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441D9"/>
    <w:multiLevelType w:val="multilevel"/>
    <w:tmpl w:val="C076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0"/>
    <w:rsid w:val="001E6613"/>
    <w:rsid w:val="00235913"/>
    <w:rsid w:val="00634F14"/>
    <w:rsid w:val="00997102"/>
    <w:rsid w:val="009D0A70"/>
    <w:rsid w:val="00AE7B21"/>
    <w:rsid w:val="00C01567"/>
    <w:rsid w:val="00E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567"/>
    <w:rPr>
      <w:color w:val="0000FF"/>
      <w:u w:val="single"/>
    </w:rPr>
  </w:style>
  <w:style w:type="character" w:styleId="a5">
    <w:name w:val="Strong"/>
    <w:basedOn w:val="a0"/>
    <w:uiPriority w:val="22"/>
    <w:qFormat/>
    <w:rsid w:val="00C01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567"/>
    <w:rPr>
      <w:color w:val="0000FF"/>
      <w:u w:val="single"/>
    </w:rPr>
  </w:style>
  <w:style w:type="character" w:styleId="a5">
    <w:name w:val="Strong"/>
    <w:basedOn w:val="a0"/>
    <w:uiPriority w:val="22"/>
    <w:qFormat/>
    <w:rsid w:val="00C0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2a76c4fddc02f19180dc44eb2cbc9fc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a76c4fddc02f19180dc44eb2cbc9fc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Сумзина Наталья Владимировна</dc:creator>
  <cp:lastModifiedBy>Киричкова Анастасия Игоревна</cp:lastModifiedBy>
  <cp:revision>2</cp:revision>
  <dcterms:created xsi:type="dcterms:W3CDTF">2019-03-28T07:08:00Z</dcterms:created>
  <dcterms:modified xsi:type="dcterms:W3CDTF">2019-03-28T07:08:00Z</dcterms:modified>
</cp:coreProperties>
</file>