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34691" w14:textId="22A0418E" w:rsidR="0008111E" w:rsidRDefault="0008111E" w:rsidP="00B62277">
      <w:pPr>
        <w:shd w:val="clear" w:color="auto" w:fill="auto"/>
        <w:autoSpaceDE w:val="0"/>
        <w:autoSpaceDN w:val="0"/>
        <w:adjustRightInd w:val="0"/>
        <w:textAlignment w:val="auto"/>
        <w:rPr>
          <w:b/>
          <w:bCs/>
          <w:iCs/>
          <w:color w:val="auto"/>
          <w:sz w:val="32"/>
          <w:szCs w:val="32"/>
          <w:lang w:eastAsia="en-US"/>
        </w:rPr>
      </w:pPr>
      <w:r w:rsidRPr="0008111E">
        <w:rPr>
          <w:b/>
          <w:bCs/>
          <w:iCs/>
          <w:color w:val="auto"/>
          <w:sz w:val="32"/>
          <w:szCs w:val="32"/>
          <w:lang w:eastAsia="en-US"/>
        </w:rPr>
        <w:t>Важные</w:t>
      </w:r>
      <w:r>
        <w:rPr>
          <w:b/>
          <w:bCs/>
          <w:iCs/>
          <w:color w:val="auto"/>
          <w:sz w:val="32"/>
          <w:szCs w:val="32"/>
          <w:lang w:eastAsia="en-US"/>
        </w:rPr>
        <w:t xml:space="preserve"> </w:t>
      </w:r>
      <w:r w:rsidRPr="0008111E">
        <w:rPr>
          <w:b/>
          <w:bCs/>
          <w:iCs/>
          <w:color w:val="auto"/>
          <w:sz w:val="32"/>
          <w:szCs w:val="32"/>
          <w:lang w:eastAsia="en-US"/>
        </w:rPr>
        <w:t>новости</w:t>
      </w:r>
      <w:r>
        <w:rPr>
          <w:b/>
          <w:bCs/>
          <w:iCs/>
          <w:color w:val="auto"/>
          <w:sz w:val="32"/>
          <w:szCs w:val="32"/>
          <w:lang w:eastAsia="en-US"/>
        </w:rPr>
        <w:t xml:space="preserve"> </w:t>
      </w:r>
      <w:r w:rsidRPr="0008111E">
        <w:rPr>
          <w:b/>
          <w:bCs/>
          <w:iCs/>
          <w:color w:val="auto"/>
          <w:sz w:val="32"/>
          <w:szCs w:val="32"/>
          <w:lang w:eastAsia="en-US"/>
        </w:rPr>
        <w:t>для</w:t>
      </w:r>
      <w:r>
        <w:rPr>
          <w:b/>
          <w:bCs/>
          <w:iCs/>
          <w:color w:val="auto"/>
          <w:sz w:val="32"/>
          <w:szCs w:val="32"/>
          <w:lang w:eastAsia="en-US"/>
        </w:rPr>
        <w:t xml:space="preserve"> </w:t>
      </w:r>
      <w:r w:rsidRPr="0008111E">
        <w:rPr>
          <w:b/>
          <w:bCs/>
          <w:iCs/>
          <w:color w:val="auto"/>
          <w:sz w:val="32"/>
          <w:szCs w:val="32"/>
          <w:lang w:eastAsia="en-US"/>
        </w:rPr>
        <w:t>бухгалтера</w:t>
      </w:r>
    </w:p>
    <w:p w14:paraId="0D16113E" w14:textId="77777777" w:rsidR="0008111E" w:rsidRDefault="0008111E" w:rsidP="00B62277">
      <w:pPr>
        <w:shd w:val="clear" w:color="auto" w:fill="auto"/>
        <w:autoSpaceDE w:val="0"/>
        <w:autoSpaceDN w:val="0"/>
        <w:adjustRightInd w:val="0"/>
        <w:textAlignment w:val="auto"/>
        <w:rPr>
          <w:b/>
          <w:bCs/>
          <w:iCs/>
          <w:color w:val="auto"/>
          <w:sz w:val="32"/>
          <w:szCs w:val="32"/>
          <w:lang w:eastAsia="en-US"/>
        </w:rPr>
      </w:pPr>
    </w:p>
    <w:p w14:paraId="5978001E" w14:textId="7B9CD10C" w:rsidR="00B62277" w:rsidRDefault="0008111E" w:rsidP="0008111E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  <w:rPr>
          <w:sz w:val="24"/>
          <w:szCs w:val="24"/>
          <w:lang w:eastAsia="en-US"/>
        </w:rPr>
      </w:pPr>
      <w:r w:rsidRPr="0008111E">
        <w:rPr>
          <w:b w:val="0"/>
          <w:sz w:val="24"/>
          <w:szCs w:val="24"/>
          <w:lang w:eastAsia="en-US"/>
        </w:rPr>
        <w:t xml:space="preserve">Какие изменения с 1 июля предусмотрели для </w:t>
      </w:r>
      <w:proofErr w:type="spellStart"/>
      <w:r w:rsidRPr="0008111E">
        <w:rPr>
          <w:b w:val="0"/>
          <w:sz w:val="24"/>
          <w:szCs w:val="24"/>
          <w:lang w:eastAsia="en-US"/>
        </w:rPr>
        <w:t>статформы</w:t>
      </w:r>
      <w:proofErr w:type="spellEnd"/>
      <w:r w:rsidRPr="0008111E">
        <w:rPr>
          <w:b w:val="0"/>
          <w:sz w:val="24"/>
          <w:szCs w:val="24"/>
          <w:lang w:eastAsia="en-US"/>
        </w:rPr>
        <w:t xml:space="preserve"> N П-1? Какое решение ВС РФ принял в споре из-за взносов на </w:t>
      </w:r>
      <w:proofErr w:type="spellStart"/>
      <w:r w:rsidRPr="0008111E">
        <w:rPr>
          <w:b w:val="0"/>
          <w:sz w:val="24"/>
          <w:szCs w:val="24"/>
          <w:lang w:eastAsia="en-US"/>
        </w:rPr>
        <w:t>соцвыплаты</w:t>
      </w:r>
      <w:proofErr w:type="spellEnd"/>
      <w:r w:rsidRPr="0008111E">
        <w:rPr>
          <w:b w:val="0"/>
          <w:sz w:val="24"/>
          <w:szCs w:val="24"/>
          <w:lang w:eastAsia="en-US"/>
        </w:rPr>
        <w:t>? Какой сайт модернизировала ФНС? Об этом вы узнаете из обзора.</w:t>
      </w:r>
      <w:r w:rsidRPr="0008111E">
        <w:rPr>
          <w:b w:val="0"/>
          <w:sz w:val="24"/>
          <w:szCs w:val="24"/>
          <w:lang w:eastAsia="en-US"/>
        </w:rPr>
        <w:br/>
      </w:r>
      <w:r>
        <w:rPr>
          <w:rFonts w:ascii="Arial" w:hAnsi="Arial" w:cs="Arial"/>
          <w:color w:val="666666"/>
          <w:sz w:val="23"/>
          <w:szCs w:val="23"/>
        </w:rPr>
        <w:br/>
      </w:r>
    </w:p>
    <w:p w14:paraId="36F43C7B" w14:textId="0D1D4213" w:rsidR="0008111E" w:rsidRDefault="0008111E" w:rsidP="0008111E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  <w:rPr>
          <w:color w:val="4F81BD" w:themeColor="accent1"/>
          <w:sz w:val="28"/>
          <w:szCs w:val="28"/>
          <w:lang w:eastAsia="en-US"/>
        </w:rPr>
      </w:pPr>
      <w:proofErr w:type="spellStart"/>
      <w:r w:rsidRPr="0008111E">
        <w:rPr>
          <w:color w:val="4F81BD" w:themeColor="accent1"/>
          <w:sz w:val="28"/>
          <w:szCs w:val="28"/>
          <w:lang w:eastAsia="en-US"/>
        </w:rPr>
        <w:t>Статотчетность</w:t>
      </w:r>
      <w:proofErr w:type="spellEnd"/>
    </w:p>
    <w:p w14:paraId="367C8422" w14:textId="77777777" w:rsidR="00E47CE9" w:rsidRPr="0008111E" w:rsidRDefault="00E47CE9" w:rsidP="0008111E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  <w:rPr>
          <w:color w:val="4F81BD" w:themeColor="accent1"/>
          <w:sz w:val="28"/>
          <w:szCs w:val="28"/>
          <w:lang w:eastAsia="en-US"/>
        </w:rPr>
      </w:pPr>
    </w:p>
    <w:p w14:paraId="52C11532" w14:textId="392D80D2" w:rsidR="0008111E" w:rsidRPr="00E47CE9" w:rsidRDefault="0008111E" w:rsidP="00E47CE9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  <w:rPr>
          <w:b w:val="0"/>
          <w:sz w:val="24"/>
          <w:szCs w:val="24"/>
          <w:lang w:eastAsia="en-US"/>
        </w:rPr>
      </w:pPr>
      <w:r w:rsidRPr="00E47CE9">
        <w:rPr>
          <w:b w:val="0"/>
          <w:sz w:val="24"/>
          <w:szCs w:val="24"/>
          <w:lang w:eastAsia="en-US"/>
        </w:rPr>
        <w:t>Росстат </w:t>
      </w:r>
      <w:hyperlink r:id="rId5" w:history="1">
        <w:r w:rsidRPr="00E47CE9">
          <w:rPr>
            <w:b w:val="0"/>
            <w:sz w:val="24"/>
            <w:szCs w:val="24"/>
            <w:lang w:eastAsia="en-US"/>
          </w:rPr>
          <w:t>продлил</w:t>
        </w:r>
      </w:hyperlink>
      <w:r w:rsidR="00FD1D33">
        <w:rPr>
          <w:b w:val="0"/>
          <w:sz w:val="24"/>
          <w:szCs w:val="24"/>
          <w:lang w:eastAsia="en-US"/>
        </w:rPr>
        <w:t xml:space="preserve"> </w:t>
      </w:r>
      <w:r w:rsidRPr="00E47CE9">
        <w:rPr>
          <w:b w:val="0"/>
          <w:sz w:val="24"/>
          <w:szCs w:val="24"/>
          <w:lang w:eastAsia="en-US"/>
        </w:rPr>
        <w:t xml:space="preserve">сроки сдачи ряда </w:t>
      </w:r>
      <w:proofErr w:type="spellStart"/>
      <w:r w:rsidRPr="00E47CE9">
        <w:rPr>
          <w:b w:val="0"/>
          <w:sz w:val="24"/>
          <w:szCs w:val="24"/>
          <w:lang w:eastAsia="en-US"/>
        </w:rPr>
        <w:t>статформ</w:t>
      </w:r>
      <w:proofErr w:type="spellEnd"/>
      <w:r w:rsidRPr="00E47CE9">
        <w:rPr>
          <w:b w:val="0"/>
          <w:sz w:val="24"/>
          <w:szCs w:val="24"/>
          <w:lang w:eastAsia="en-US"/>
        </w:rPr>
        <w:t xml:space="preserve"> (в т. ч. N П-1). Организации и ИП с 1 июля смогут представлять их на 5 — 6 дней позже.</w:t>
      </w:r>
    </w:p>
    <w:p w14:paraId="5684538A" w14:textId="77777777" w:rsidR="0008111E" w:rsidRPr="00E47CE9" w:rsidRDefault="0008111E" w:rsidP="00E47CE9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  <w:rPr>
          <w:b w:val="0"/>
          <w:sz w:val="24"/>
          <w:szCs w:val="24"/>
          <w:lang w:eastAsia="en-US"/>
        </w:rPr>
      </w:pPr>
      <w:r w:rsidRPr="00E47CE9">
        <w:rPr>
          <w:b w:val="0"/>
          <w:sz w:val="24"/>
          <w:szCs w:val="24"/>
          <w:lang w:eastAsia="en-US"/>
        </w:rPr>
        <w:t>Росстат поясняет: с 1 июня организации могут сдавать форму </w:t>
      </w:r>
      <w:hyperlink r:id="rId6" w:history="1">
        <w:r w:rsidRPr="00E47CE9">
          <w:rPr>
            <w:b w:val="0"/>
            <w:sz w:val="24"/>
            <w:szCs w:val="24"/>
            <w:lang w:eastAsia="en-US"/>
          </w:rPr>
          <w:t>N П-1</w:t>
        </w:r>
      </w:hyperlink>
      <w:r w:rsidRPr="00E47CE9">
        <w:rPr>
          <w:b w:val="0"/>
          <w:sz w:val="24"/>
          <w:szCs w:val="24"/>
          <w:lang w:eastAsia="en-US"/>
        </w:rPr>
        <w:t> не позднее </w:t>
      </w:r>
      <w:hyperlink r:id="rId7" w:history="1">
        <w:r w:rsidRPr="00E47CE9">
          <w:rPr>
            <w:b w:val="0"/>
            <w:sz w:val="24"/>
            <w:szCs w:val="24"/>
            <w:lang w:eastAsia="en-US"/>
          </w:rPr>
          <w:t>10-го рабочего дня</w:t>
        </w:r>
      </w:hyperlink>
      <w:r w:rsidRPr="00E47CE9">
        <w:rPr>
          <w:b w:val="0"/>
          <w:sz w:val="24"/>
          <w:szCs w:val="24"/>
          <w:lang w:eastAsia="en-US"/>
        </w:rPr>
        <w:t> после отчетного периода.</w:t>
      </w:r>
    </w:p>
    <w:p w14:paraId="2D85B26C" w14:textId="77777777" w:rsidR="0008111E" w:rsidRPr="00E47CE9" w:rsidRDefault="0008111E" w:rsidP="00E47CE9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  <w:rPr>
          <w:b w:val="0"/>
          <w:sz w:val="24"/>
          <w:szCs w:val="24"/>
          <w:lang w:eastAsia="en-US"/>
        </w:rPr>
      </w:pPr>
      <w:r w:rsidRPr="00E47CE9">
        <w:rPr>
          <w:b w:val="0"/>
          <w:sz w:val="24"/>
          <w:szCs w:val="24"/>
          <w:lang w:eastAsia="en-US"/>
        </w:rPr>
        <w:t>Аналогично </w:t>
      </w:r>
      <w:hyperlink r:id="rId8" w:history="1">
        <w:r w:rsidRPr="00E47CE9">
          <w:rPr>
            <w:b w:val="0"/>
            <w:sz w:val="24"/>
            <w:szCs w:val="24"/>
            <w:lang w:eastAsia="en-US"/>
          </w:rPr>
          <w:t>перенесли сроки</w:t>
        </w:r>
      </w:hyperlink>
      <w:r w:rsidRPr="00E47CE9">
        <w:rPr>
          <w:b w:val="0"/>
          <w:sz w:val="24"/>
          <w:szCs w:val="24"/>
          <w:lang w:eastAsia="en-US"/>
        </w:rPr>
        <w:t> для отчетов:</w:t>
      </w:r>
    </w:p>
    <w:p w14:paraId="7D1A922D" w14:textId="77777777" w:rsidR="0008111E" w:rsidRPr="00E47CE9" w:rsidRDefault="004042FF" w:rsidP="00E47CE9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  <w:rPr>
          <w:b w:val="0"/>
          <w:sz w:val="24"/>
          <w:szCs w:val="24"/>
          <w:lang w:eastAsia="en-US"/>
        </w:rPr>
      </w:pPr>
      <w:hyperlink r:id="rId9" w:history="1">
        <w:r w:rsidR="0008111E" w:rsidRPr="00E47CE9">
          <w:rPr>
            <w:b w:val="0"/>
            <w:sz w:val="24"/>
            <w:szCs w:val="24"/>
            <w:lang w:eastAsia="en-US"/>
          </w:rPr>
          <w:t>N ПМ-</w:t>
        </w:r>
        <w:proofErr w:type="spellStart"/>
        <w:r w:rsidR="0008111E" w:rsidRPr="00E47CE9">
          <w:rPr>
            <w:b w:val="0"/>
            <w:sz w:val="24"/>
            <w:szCs w:val="24"/>
            <w:lang w:eastAsia="en-US"/>
          </w:rPr>
          <w:t>пром</w:t>
        </w:r>
        <w:proofErr w:type="spellEnd"/>
      </w:hyperlink>
      <w:r w:rsidR="0008111E" w:rsidRPr="00E47CE9">
        <w:rPr>
          <w:b w:val="0"/>
          <w:sz w:val="24"/>
          <w:szCs w:val="24"/>
          <w:lang w:eastAsia="en-US"/>
        </w:rPr>
        <w:t>;</w:t>
      </w:r>
    </w:p>
    <w:p w14:paraId="7F66CA58" w14:textId="77777777" w:rsidR="0008111E" w:rsidRPr="00E47CE9" w:rsidRDefault="004042FF" w:rsidP="00E47CE9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  <w:rPr>
          <w:b w:val="0"/>
          <w:sz w:val="24"/>
          <w:szCs w:val="24"/>
          <w:lang w:eastAsia="en-US"/>
        </w:rPr>
      </w:pPr>
      <w:hyperlink r:id="rId10" w:history="1">
        <w:r w:rsidR="0008111E" w:rsidRPr="00E47CE9">
          <w:rPr>
            <w:b w:val="0"/>
            <w:sz w:val="24"/>
            <w:szCs w:val="24"/>
            <w:lang w:eastAsia="en-US"/>
          </w:rPr>
          <w:t>N ПМ-торг</w:t>
        </w:r>
      </w:hyperlink>
      <w:r w:rsidR="0008111E" w:rsidRPr="00E47CE9">
        <w:rPr>
          <w:b w:val="0"/>
          <w:sz w:val="24"/>
          <w:szCs w:val="24"/>
          <w:lang w:eastAsia="en-US"/>
        </w:rPr>
        <w:t>;</w:t>
      </w:r>
    </w:p>
    <w:p w14:paraId="256D97DE" w14:textId="77777777" w:rsidR="0008111E" w:rsidRPr="00E47CE9" w:rsidRDefault="004042FF" w:rsidP="00E47CE9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  <w:rPr>
          <w:b w:val="0"/>
          <w:sz w:val="24"/>
          <w:szCs w:val="24"/>
          <w:lang w:eastAsia="en-US"/>
        </w:rPr>
      </w:pPr>
      <w:hyperlink r:id="rId11" w:history="1">
        <w:r w:rsidR="0008111E" w:rsidRPr="00E47CE9">
          <w:rPr>
            <w:b w:val="0"/>
            <w:sz w:val="24"/>
            <w:szCs w:val="24"/>
            <w:lang w:eastAsia="en-US"/>
          </w:rPr>
          <w:t>N 1-ИП (</w:t>
        </w:r>
        <w:proofErr w:type="spellStart"/>
        <w:r w:rsidR="0008111E" w:rsidRPr="00E47CE9">
          <w:rPr>
            <w:b w:val="0"/>
            <w:sz w:val="24"/>
            <w:szCs w:val="24"/>
            <w:lang w:eastAsia="en-US"/>
          </w:rPr>
          <w:t>мес</w:t>
        </w:r>
        <w:proofErr w:type="spellEnd"/>
        <w:r w:rsidR="0008111E" w:rsidRPr="00E47CE9">
          <w:rPr>
            <w:b w:val="0"/>
            <w:sz w:val="24"/>
            <w:szCs w:val="24"/>
            <w:lang w:eastAsia="en-US"/>
          </w:rPr>
          <w:t>);</w:t>
        </w:r>
      </w:hyperlink>
    </w:p>
    <w:p w14:paraId="7867E9E6" w14:textId="0AFE48C0" w:rsidR="0008111E" w:rsidRPr="00E47CE9" w:rsidRDefault="0008111E" w:rsidP="00E47CE9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  <w:rPr>
          <w:b w:val="0"/>
          <w:sz w:val="24"/>
          <w:szCs w:val="24"/>
          <w:lang w:eastAsia="en-US"/>
        </w:rPr>
      </w:pPr>
      <w:r w:rsidRPr="00E47CE9">
        <w:rPr>
          <w:b w:val="0"/>
          <w:sz w:val="24"/>
          <w:szCs w:val="24"/>
          <w:lang w:eastAsia="en-US"/>
        </w:rPr>
        <w:t>приложение N 2</w:t>
      </w:r>
      <w:r w:rsidR="00FD1D33">
        <w:rPr>
          <w:b w:val="0"/>
          <w:sz w:val="24"/>
          <w:szCs w:val="24"/>
          <w:lang w:eastAsia="en-US"/>
        </w:rPr>
        <w:t xml:space="preserve"> </w:t>
      </w:r>
      <w:r w:rsidRPr="00E47CE9">
        <w:rPr>
          <w:b w:val="0"/>
          <w:sz w:val="24"/>
          <w:szCs w:val="24"/>
          <w:lang w:eastAsia="en-US"/>
        </w:rPr>
        <w:t>к форме N П-1.</w:t>
      </w:r>
    </w:p>
    <w:p w14:paraId="45851CFB" w14:textId="77777777" w:rsidR="0008111E" w:rsidRPr="00E47CE9" w:rsidRDefault="0008111E" w:rsidP="00E47CE9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  <w:rPr>
          <w:b w:val="0"/>
          <w:sz w:val="24"/>
          <w:szCs w:val="24"/>
          <w:lang w:eastAsia="en-US"/>
        </w:rPr>
      </w:pPr>
      <w:proofErr w:type="spellStart"/>
      <w:r w:rsidRPr="00E47CE9">
        <w:rPr>
          <w:b w:val="0"/>
          <w:sz w:val="24"/>
          <w:szCs w:val="24"/>
          <w:lang w:eastAsia="en-US"/>
        </w:rPr>
        <w:t>Статформу</w:t>
      </w:r>
      <w:proofErr w:type="spellEnd"/>
      <w:r w:rsidRPr="00E47CE9">
        <w:rPr>
          <w:b w:val="0"/>
          <w:sz w:val="24"/>
          <w:szCs w:val="24"/>
          <w:lang w:eastAsia="en-US"/>
        </w:rPr>
        <w:t> </w:t>
      </w:r>
      <w:hyperlink r:id="rId12" w:history="1">
        <w:r w:rsidRPr="00E47CE9">
          <w:rPr>
            <w:b w:val="0"/>
            <w:sz w:val="24"/>
            <w:szCs w:val="24"/>
            <w:lang w:eastAsia="en-US"/>
          </w:rPr>
          <w:t>N 2-ТР (труб)</w:t>
        </w:r>
      </w:hyperlink>
      <w:r w:rsidRPr="00E47CE9">
        <w:rPr>
          <w:b w:val="0"/>
          <w:sz w:val="24"/>
          <w:szCs w:val="24"/>
          <w:lang w:eastAsia="en-US"/>
        </w:rPr>
        <w:t> срочная можно сдавать не на 5-ый, а </w:t>
      </w:r>
      <w:hyperlink r:id="rId13" w:history="1">
        <w:r w:rsidRPr="00E47CE9">
          <w:rPr>
            <w:b w:val="0"/>
            <w:sz w:val="24"/>
            <w:szCs w:val="24"/>
            <w:lang w:eastAsia="en-US"/>
          </w:rPr>
          <w:t>не позднее 10-го дня</w:t>
        </w:r>
      </w:hyperlink>
      <w:r w:rsidRPr="00E47CE9">
        <w:rPr>
          <w:b w:val="0"/>
          <w:sz w:val="24"/>
          <w:szCs w:val="24"/>
          <w:lang w:eastAsia="en-US"/>
        </w:rPr>
        <w:t> после отчетного периода.</w:t>
      </w:r>
    </w:p>
    <w:p w14:paraId="1EB5AFEA" w14:textId="77777777" w:rsidR="0008111E" w:rsidRPr="00E47CE9" w:rsidRDefault="0008111E" w:rsidP="00E47CE9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  <w:rPr>
          <w:b w:val="0"/>
          <w:sz w:val="24"/>
          <w:szCs w:val="24"/>
          <w:lang w:eastAsia="en-US"/>
        </w:rPr>
      </w:pPr>
      <w:r w:rsidRPr="00E47CE9">
        <w:rPr>
          <w:b w:val="0"/>
          <w:sz w:val="24"/>
          <w:szCs w:val="24"/>
          <w:lang w:eastAsia="en-US"/>
        </w:rPr>
        <w:t>По мнению ведомства, продление поможет организациям и ИП представлять данные без корректировок.</w:t>
      </w:r>
    </w:p>
    <w:p w14:paraId="3B2A589C" w14:textId="5617CF5D" w:rsidR="0008111E" w:rsidRDefault="0008111E" w:rsidP="00E47CE9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  <w:rPr>
          <w:b w:val="0"/>
          <w:sz w:val="24"/>
          <w:szCs w:val="24"/>
          <w:lang w:eastAsia="en-US"/>
        </w:rPr>
      </w:pPr>
      <w:r w:rsidRPr="00E47CE9">
        <w:rPr>
          <w:b w:val="0"/>
          <w:sz w:val="24"/>
          <w:szCs w:val="24"/>
          <w:lang w:eastAsia="en-US"/>
        </w:rPr>
        <w:t>Кроме того, возможность уточнять информацию в отчете за следующий месяц сохранится до конца года.</w:t>
      </w:r>
    </w:p>
    <w:p w14:paraId="6A7B0936" w14:textId="77777777" w:rsidR="00E47CE9" w:rsidRPr="00E47CE9" w:rsidRDefault="00E47CE9" w:rsidP="00E47CE9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  <w:rPr>
          <w:b w:val="0"/>
          <w:sz w:val="24"/>
          <w:szCs w:val="24"/>
          <w:lang w:eastAsia="en-US"/>
        </w:rPr>
      </w:pPr>
    </w:p>
    <w:p w14:paraId="0398D2CE" w14:textId="59F8E4FC" w:rsidR="0008111E" w:rsidRDefault="0008111E" w:rsidP="00E47CE9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  <w:rPr>
          <w:bCs w:val="0"/>
          <w:sz w:val="24"/>
          <w:szCs w:val="24"/>
          <w:lang w:eastAsia="en-US"/>
        </w:rPr>
      </w:pPr>
      <w:r w:rsidRPr="00E47CE9">
        <w:rPr>
          <w:bCs w:val="0"/>
          <w:sz w:val="24"/>
          <w:szCs w:val="24"/>
          <w:lang w:eastAsia="en-US"/>
        </w:rPr>
        <w:t xml:space="preserve">Документы: </w:t>
      </w:r>
    </w:p>
    <w:p w14:paraId="3C756B64" w14:textId="77777777" w:rsidR="00E47CE9" w:rsidRPr="00E47CE9" w:rsidRDefault="00E47CE9" w:rsidP="00E47CE9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  <w:rPr>
          <w:bCs w:val="0"/>
          <w:sz w:val="24"/>
          <w:szCs w:val="24"/>
          <w:lang w:eastAsia="en-US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8"/>
      </w:tblGrid>
      <w:tr w:rsidR="0008111E" w14:paraId="7EA8A931" w14:textId="77777777" w:rsidTr="000811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8DBCC34" w14:textId="1E56D3CE" w:rsidR="0008111E" w:rsidRDefault="004042FF" w:rsidP="0008111E">
            <w:pPr>
              <w:pStyle w:val="attachmentsitem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hyperlink r:id="rId14" w:history="1">
              <w:r w:rsidR="0008111E">
                <w:rPr>
                  <w:rStyle w:val="a3"/>
                  <w:rFonts w:ascii="Arial" w:hAnsi="Arial" w:cs="Arial"/>
                  <w:color w:val="1A0DAB"/>
                  <w:sz w:val="23"/>
                  <w:szCs w:val="23"/>
                  <w:bdr w:val="none" w:sz="0" w:space="0" w:color="auto" w:frame="1"/>
                </w:rPr>
                <w:t>Приказ Рос</w:t>
              </w:r>
              <w:r w:rsidR="0008111E">
                <w:rPr>
                  <w:rStyle w:val="a3"/>
                  <w:rFonts w:ascii="Arial" w:hAnsi="Arial" w:cs="Arial"/>
                  <w:color w:val="1A0DAB"/>
                  <w:sz w:val="23"/>
                  <w:szCs w:val="23"/>
                  <w:bdr w:val="none" w:sz="0" w:space="0" w:color="auto" w:frame="1"/>
                </w:rPr>
                <w:t>с</w:t>
              </w:r>
              <w:r w:rsidR="0008111E">
                <w:rPr>
                  <w:rStyle w:val="a3"/>
                  <w:rFonts w:ascii="Arial" w:hAnsi="Arial" w:cs="Arial"/>
                  <w:color w:val="1A0DAB"/>
                  <w:sz w:val="23"/>
                  <w:szCs w:val="23"/>
                  <w:bdr w:val="none" w:sz="0" w:space="0" w:color="auto" w:frame="1"/>
                </w:rPr>
                <w:t>тата от 24.05.2021 N 276</w:t>
              </w:r>
            </w:hyperlink>
          </w:p>
          <w:p w14:paraId="4335B68A" w14:textId="77777777" w:rsidR="0008111E" w:rsidRDefault="004042FF" w:rsidP="0008111E">
            <w:pPr>
              <w:pStyle w:val="attachmentsitem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hyperlink r:id="rId15" w:history="1">
              <w:r w:rsidR="0008111E">
                <w:rPr>
                  <w:rStyle w:val="a3"/>
                  <w:rFonts w:ascii="Arial" w:hAnsi="Arial" w:cs="Arial"/>
                  <w:color w:val="1A0DAB"/>
                  <w:sz w:val="23"/>
                  <w:szCs w:val="23"/>
                  <w:bdr w:val="none" w:sz="0" w:space="0" w:color="auto" w:frame="1"/>
                </w:rPr>
                <w:t>Информация Росстата от 31</w:t>
              </w:r>
              <w:r w:rsidR="0008111E">
                <w:rPr>
                  <w:rStyle w:val="a3"/>
                  <w:rFonts w:ascii="Arial" w:hAnsi="Arial" w:cs="Arial"/>
                  <w:color w:val="1A0DAB"/>
                  <w:sz w:val="23"/>
                  <w:szCs w:val="23"/>
                  <w:bdr w:val="none" w:sz="0" w:space="0" w:color="auto" w:frame="1"/>
                </w:rPr>
                <w:t>.</w:t>
              </w:r>
              <w:r w:rsidR="0008111E">
                <w:rPr>
                  <w:rStyle w:val="a3"/>
                  <w:rFonts w:ascii="Arial" w:hAnsi="Arial" w:cs="Arial"/>
                  <w:color w:val="1A0DAB"/>
                  <w:sz w:val="23"/>
                  <w:szCs w:val="23"/>
                  <w:bdr w:val="none" w:sz="0" w:space="0" w:color="auto" w:frame="1"/>
                </w:rPr>
                <w:t>05.2021</w:t>
              </w:r>
            </w:hyperlink>
          </w:p>
        </w:tc>
      </w:tr>
      <w:tr w:rsidR="0008111E" w14:paraId="0AAAA770" w14:textId="77777777" w:rsidTr="004042FF">
        <w:tblPrEx>
          <w:tblCellSpacing w:w="15" w:type="dxa"/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 w14:paraId="0F996454" w14:textId="58399DA1" w:rsidR="0008111E" w:rsidRDefault="0008111E" w:rsidP="0008111E">
            <w:pPr>
              <w:pStyle w:val="attachmentsitem"/>
              <w:spacing w:before="0" w:beforeAutospacing="0" w:after="0" w:afterAutospacing="0"/>
            </w:pPr>
          </w:p>
        </w:tc>
      </w:tr>
    </w:tbl>
    <w:p w14:paraId="54570930" w14:textId="7D43E074" w:rsidR="0008111E" w:rsidRDefault="0008111E" w:rsidP="0008111E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  <w:rPr>
          <w:color w:val="4F81BD" w:themeColor="accent1"/>
          <w:sz w:val="28"/>
          <w:szCs w:val="28"/>
          <w:lang w:eastAsia="en-US"/>
        </w:rPr>
      </w:pPr>
      <w:r w:rsidRPr="0008111E">
        <w:rPr>
          <w:color w:val="4F81BD" w:themeColor="accent1"/>
          <w:sz w:val="28"/>
          <w:szCs w:val="28"/>
          <w:lang w:eastAsia="en-US"/>
        </w:rPr>
        <w:t>Страховые взносы</w:t>
      </w:r>
    </w:p>
    <w:p w14:paraId="3006C711" w14:textId="77777777" w:rsidR="00E47CE9" w:rsidRPr="0008111E" w:rsidRDefault="00E47CE9" w:rsidP="0008111E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  <w:rPr>
          <w:color w:val="4F81BD" w:themeColor="accent1"/>
          <w:sz w:val="28"/>
          <w:szCs w:val="28"/>
          <w:lang w:eastAsia="en-US"/>
        </w:rPr>
      </w:pPr>
    </w:p>
    <w:p w14:paraId="2A08511A" w14:textId="7834E41A" w:rsidR="0008111E" w:rsidRPr="00E47CE9" w:rsidRDefault="0008111E" w:rsidP="00E47CE9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  <w:rPr>
          <w:b w:val="0"/>
          <w:sz w:val="24"/>
          <w:szCs w:val="24"/>
          <w:lang w:eastAsia="en-US"/>
        </w:rPr>
      </w:pPr>
      <w:r w:rsidRPr="00E47CE9">
        <w:rPr>
          <w:b w:val="0"/>
          <w:sz w:val="24"/>
          <w:szCs w:val="24"/>
          <w:lang w:eastAsia="en-US"/>
        </w:rPr>
        <w:t xml:space="preserve">ВС РФ поддержал организацию: взносы на </w:t>
      </w:r>
      <w:proofErr w:type="spellStart"/>
      <w:r w:rsidRPr="00E47CE9">
        <w:rPr>
          <w:b w:val="0"/>
          <w:sz w:val="24"/>
          <w:szCs w:val="24"/>
          <w:lang w:eastAsia="en-US"/>
        </w:rPr>
        <w:t>соцвыплаты</w:t>
      </w:r>
      <w:proofErr w:type="spellEnd"/>
      <w:r w:rsidRPr="00E47CE9">
        <w:rPr>
          <w:b w:val="0"/>
          <w:sz w:val="24"/>
          <w:szCs w:val="24"/>
          <w:lang w:eastAsia="en-US"/>
        </w:rPr>
        <w:t xml:space="preserve"> не начисляют. Это не зарплата и не стимулирующее вознаграждение. Спорные перечисления не зависят от квалификации, сложности, качества работы и т.п.</w:t>
      </w:r>
    </w:p>
    <w:p w14:paraId="39A25B52" w14:textId="77777777" w:rsidR="00E47CE9" w:rsidRPr="00E47CE9" w:rsidRDefault="00E47CE9" w:rsidP="00E47CE9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  <w:rPr>
          <w:b w:val="0"/>
          <w:sz w:val="24"/>
          <w:szCs w:val="24"/>
          <w:lang w:eastAsia="en-US"/>
        </w:rPr>
      </w:pPr>
      <w:r w:rsidRPr="00E47CE9">
        <w:rPr>
          <w:b w:val="0"/>
          <w:sz w:val="24"/>
          <w:szCs w:val="24"/>
          <w:lang w:eastAsia="en-US"/>
        </w:rPr>
        <w:t>Верховный суд </w:t>
      </w:r>
      <w:hyperlink r:id="rId16" w:history="1">
        <w:r w:rsidRPr="00E47CE9">
          <w:rPr>
            <w:b w:val="0"/>
            <w:sz w:val="24"/>
            <w:szCs w:val="24"/>
            <w:lang w:eastAsia="en-US"/>
          </w:rPr>
          <w:t>отказал</w:t>
        </w:r>
      </w:hyperlink>
      <w:r w:rsidRPr="00E47CE9">
        <w:rPr>
          <w:b w:val="0"/>
          <w:sz w:val="24"/>
          <w:szCs w:val="24"/>
          <w:lang w:eastAsia="en-US"/>
        </w:rPr>
        <w:t> инспекции в передаче жалобы в коллегию. По коллективному договору организация </w:t>
      </w:r>
      <w:hyperlink r:id="rId17" w:history="1">
        <w:r w:rsidRPr="00E47CE9">
          <w:rPr>
            <w:b w:val="0"/>
            <w:sz w:val="24"/>
            <w:szCs w:val="24"/>
            <w:lang w:eastAsia="en-US"/>
          </w:rPr>
          <w:t>предоставляла</w:t>
        </w:r>
      </w:hyperlink>
      <w:r w:rsidRPr="00E47CE9">
        <w:rPr>
          <w:b w:val="0"/>
          <w:sz w:val="24"/>
          <w:szCs w:val="24"/>
          <w:lang w:eastAsia="en-US"/>
        </w:rPr>
        <w:t>:</w:t>
      </w:r>
    </w:p>
    <w:p w14:paraId="24962BE3" w14:textId="362E4CEB" w:rsidR="00E47CE9" w:rsidRPr="00E47CE9" w:rsidRDefault="004042FF" w:rsidP="00E47CE9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  <w:rPr>
          <w:b w:val="0"/>
          <w:sz w:val="24"/>
          <w:szCs w:val="24"/>
          <w:lang w:eastAsia="en-US"/>
        </w:rPr>
      </w:pPr>
      <w:r>
        <w:rPr>
          <w:b w:val="0"/>
          <w:sz w:val="24"/>
          <w:szCs w:val="24"/>
          <w:lang w:eastAsia="en-US"/>
        </w:rPr>
        <w:t xml:space="preserve">- </w:t>
      </w:r>
      <w:r w:rsidR="00E47CE9" w:rsidRPr="00E47CE9">
        <w:rPr>
          <w:b w:val="0"/>
          <w:sz w:val="24"/>
          <w:szCs w:val="24"/>
          <w:lang w:eastAsia="en-US"/>
        </w:rPr>
        <w:t>единовременную матпомощь работникам при увольнении из-за выхода на пенсию по возрасту;</w:t>
      </w:r>
    </w:p>
    <w:p w14:paraId="301E67CD" w14:textId="02928AE5" w:rsidR="00E47CE9" w:rsidRPr="00E47CE9" w:rsidRDefault="004042FF" w:rsidP="00E47CE9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  <w:rPr>
          <w:b w:val="0"/>
          <w:sz w:val="24"/>
          <w:szCs w:val="24"/>
          <w:lang w:eastAsia="en-US"/>
        </w:rPr>
      </w:pPr>
      <w:r>
        <w:rPr>
          <w:b w:val="0"/>
          <w:sz w:val="24"/>
          <w:szCs w:val="24"/>
          <w:lang w:eastAsia="en-US"/>
        </w:rPr>
        <w:t xml:space="preserve">- </w:t>
      </w:r>
      <w:r w:rsidR="00E47CE9" w:rsidRPr="00E47CE9">
        <w:rPr>
          <w:b w:val="0"/>
          <w:sz w:val="24"/>
          <w:szCs w:val="24"/>
          <w:lang w:eastAsia="en-US"/>
        </w:rPr>
        <w:t>льготные путевки на санаторно-курортное лечение работников и их детей до 15 лет;</w:t>
      </w:r>
    </w:p>
    <w:p w14:paraId="1980F021" w14:textId="77777777" w:rsidR="00E47CE9" w:rsidRPr="00E47CE9" w:rsidRDefault="00E47CE9" w:rsidP="00E47CE9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  <w:rPr>
          <w:b w:val="0"/>
          <w:sz w:val="24"/>
          <w:szCs w:val="24"/>
          <w:lang w:eastAsia="en-US"/>
        </w:rPr>
      </w:pPr>
      <w:r w:rsidRPr="00E47CE9">
        <w:rPr>
          <w:b w:val="0"/>
          <w:sz w:val="24"/>
          <w:szCs w:val="24"/>
          <w:lang w:eastAsia="en-US"/>
        </w:rPr>
        <w:t>дотации на питание работникам и членам профсоюза за дни фактической работы.</w:t>
      </w:r>
    </w:p>
    <w:p w14:paraId="0288CE80" w14:textId="77777777" w:rsidR="00E47CE9" w:rsidRPr="00E47CE9" w:rsidRDefault="00E47CE9" w:rsidP="00E47CE9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  <w:rPr>
          <w:b w:val="0"/>
          <w:sz w:val="24"/>
          <w:szCs w:val="24"/>
          <w:lang w:eastAsia="en-US"/>
        </w:rPr>
      </w:pPr>
      <w:r w:rsidRPr="00E47CE9">
        <w:rPr>
          <w:b w:val="0"/>
          <w:sz w:val="24"/>
          <w:szCs w:val="24"/>
          <w:lang w:eastAsia="en-US"/>
        </w:rPr>
        <w:t>По итогам выездной проверки инспекция </w:t>
      </w:r>
      <w:hyperlink r:id="rId18" w:history="1">
        <w:r w:rsidRPr="00E47CE9">
          <w:rPr>
            <w:b w:val="0"/>
            <w:sz w:val="24"/>
            <w:szCs w:val="24"/>
            <w:lang w:eastAsia="en-US"/>
          </w:rPr>
          <w:t>начислила</w:t>
        </w:r>
      </w:hyperlink>
      <w:r w:rsidRPr="00E47CE9">
        <w:rPr>
          <w:b w:val="0"/>
          <w:sz w:val="24"/>
          <w:szCs w:val="24"/>
          <w:lang w:eastAsia="en-US"/>
        </w:rPr>
        <w:t> взносы, пени и штраф.</w:t>
      </w:r>
    </w:p>
    <w:p w14:paraId="5566B3EE" w14:textId="77777777" w:rsidR="00E47CE9" w:rsidRPr="00E47CE9" w:rsidRDefault="00E47CE9" w:rsidP="00E47CE9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  <w:rPr>
          <w:b w:val="0"/>
          <w:sz w:val="24"/>
          <w:szCs w:val="24"/>
          <w:lang w:eastAsia="en-US"/>
        </w:rPr>
      </w:pPr>
      <w:r w:rsidRPr="00E47CE9">
        <w:rPr>
          <w:b w:val="0"/>
          <w:sz w:val="24"/>
          <w:szCs w:val="24"/>
          <w:lang w:eastAsia="en-US"/>
        </w:rPr>
        <w:t>Однако суды </w:t>
      </w:r>
      <w:hyperlink r:id="rId19" w:history="1">
        <w:r w:rsidRPr="00E47CE9">
          <w:rPr>
            <w:b w:val="0"/>
            <w:sz w:val="24"/>
            <w:szCs w:val="24"/>
            <w:lang w:eastAsia="en-US"/>
          </w:rPr>
          <w:t>пришли к выводу</w:t>
        </w:r>
      </w:hyperlink>
      <w:r w:rsidRPr="00E47CE9">
        <w:rPr>
          <w:b w:val="0"/>
          <w:sz w:val="24"/>
          <w:szCs w:val="24"/>
          <w:lang w:eastAsia="en-US"/>
        </w:rPr>
        <w:t>, что взносы начислять не нужно. Это не зарплата и не стимулирующие выплаты. Спорные перечисления не зависят от квалификации, сложности, качества работы и т.п.</w:t>
      </w:r>
    </w:p>
    <w:p w14:paraId="60118A7A" w14:textId="77777777" w:rsidR="00E47CE9" w:rsidRPr="00E47CE9" w:rsidRDefault="00E47CE9" w:rsidP="00E47CE9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  <w:rPr>
          <w:b w:val="0"/>
          <w:sz w:val="24"/>
          <w:szCs w:val="24"/>
          <w:lang w:eastAsia="en-US"/>
        </w:rPr>
      </w:pPr>
      <w:r w:rsidRPr="00E47CE9">
        <w:rPr>
          <w:b w:val="0"/>
          <w:sz w:val="24"/>
          <w:szCs w:val="24"/>
          <w:lang w:eastAsia="en-US"/>
        </w:rPr>
        <w:t>Отметим, ФНС считает: взносами облагают </w:t>
      </w:r>
      <w:hyperlink r:id="rId20" w:history="1">
        <w:r w:rsidRPr="00E47CE9">
          <w:rPr>
            <w:b w:val="0"/>
            <w:sz w:val="24"/>
            <w:szCs w:val="24"/>
            <w:lang w:eastAsia="en-US"/>
          </w:rPr>
          <w:t>питание</w:t>
        </w:r>
      </w:hyperlink>
      <w:r w:rsidRPr="00E47CE9">
        <w:rPr>
          <w:b w:val="0"/>
          <w:sz w:val="24"/>
          <w:szCs w:val="24"/>
          <w:lang w:eastAsia="en-US"/>
        </w:rPr>
        <w:t> (если его дают только по локальному нормативному акту), а также </w:t>
      </w:r>
      <w:hyperlink r:id="rId21" w:history="1">
        <w:r w:rsidRPr="00E47CE9">
          <w:rPr>
            <w:b w:val="0"/>
            <w:sz w:val="24"/>
            <w:szCs w:val="24"/>
            <w:lang w:eastAsia="en-US"/>
          </w:rPr>
          <w:t>путевки</w:t>
        </w:r>
      </w:hyperlink>
      <w:r w:rsidRPr="00E47CE9">
        <w:rPr>
          <w:b w:val="0"/>
          <w:sz w:val="24"/>
          <w:szCs w:val="24"/>
          <w:lang w:eastAsia="en-US"/>
        </w:rPr>
        <w:t> работникам.</w:t>
      </w:r>
    </w:p>
    <w:p w14:paraId="1BFA5313" w14:textId="77777777" w:rsidR="00E47CE9" w:rsidRPr="00E47CE9" w:rsidRDefault="00E47CE9" w:rsidP="00E47CE9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  <w:rPr>
          <w:b w:val="0"/>
          <w:sz w:val="24"/>
          <w:szCs w:val="24"/>
          <w:lang w:eastAsia="en-US"/>
        </w:rPr>
      </w:pPr>
      <w:r w:rsidRPr="00E47CE9">
        <w:rPr>
          <w:b w:val="0"/>
          <w:sz w:val="24"/>
          <w:szCs w:val="24"/>
          <w:lang w:eastAsia="en-US"/>
        </w:rPr>
        <w:lastRenderedPageBreak/>
        <w:t>Минфин высказывает похожее мнение о </w:t>
      </w:r>
      <w:hyperlink r:id="rId22" w:history="1">
        <w:r w:rsidRPr="00E47CE9">
          <w:rPr>
            <w:b w:val="0"/>
            <w:sz w:val="24"/>
            <w:szCs w:val="24"/>
            <w:lang w:eastAsia="en-US"/>
          </w:rPr>
          <w:t>дотациях на питание</w:t>
        </w:r>
      </w:hyperlink>
      <w:r w:rsidRPr="00E47CE9">
        <w:rPr>
          <w:b w:val="0"/>
          <w:sz w:val="24"/>
          <w:szCs w:val="24"/>
          <w:lang w:eastAsia="en-US"/>
        </w:rPr>
        <w:t> и </w:t>
      </w:r>
      <w:hyperlink r:id="rId23" w:history="1">
        <w:r w:rsidRPr="00E47CE9">
          <w:rPr>
            <w:b w:val="0"/>
            <w:sz w:val="24"/>
            <w:szCs w:val="24"/>
            <w:lang w:eastAsia="en-US"/>
          </w:rPr>
          <w:t>путевках</w:t>
        </w:r>
      </w:hyperlink>
      <w:r w:rsidRPr="00E47CE9">
        <w:rPr>
          <w:b w:val="0"/>
          <w:sz w:val="24"/>
          <w:szCs w:val="24"/>
          <w:lang w:eastAsia="en-US"/>
        </w:rPr>
        <w:t>. О выплате при увольнении из-за выхода на пенсию у него такая </w:t>
      </w:r>
      <w:hyperlink r:id="rId24" w:history="1">
        <w:r w:rsidRPr="00E47CE9">
          <w:rPr>
            <w:b w:val="0"/>
            <w:sz w:val="24"/>
            <w:szCs w:val="24"/>
            <w:lang w:eastAsia="en-US"/>
          </w:rPr>
          <w:t>позиция</w:t>
        </w:r>
      </w:hyperlink>
      <w:r w:rsidRPr="00E47CE9">
        <w:rPr>
          <w:b w:val="0"/>
          <w:sz w:val="24"/>
          <w:szCs w:val="24"/>
          <w:lang w:eastAsia="en-US"/>
        </w:rPr>
        <w:t>: облагать нужно только сумму, которая превышает трехкратный среднемесячный заработок.</w:t>
      </w:r>
    </w:p>
    <w:p w14:paraId="5B897208" w14:textId="21A2CBF4" w:rsidR="0008111E" w:rsidRDefault="00E47CE9" w:rsidP="00E47CE9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  <w:rPr>
          <w:b w:val="0"/>
          <w:sz w:val="24"/>
          <w:szCs w:val="24"/>
          <w:lang w:eastAsia="en-US"/>
        </w:rPr>
      </w:pPr>
      <w:r w:rsidRPr="00E47CE9">
        <w:rPr>
          <w:b w:val="0"/>
          <w:sz w:val="24"/>
          <w:szCs w:val="24"/>
          <w:lang w:eastAsia="en-US"/>
        </w:rPr>
        <w:t>Чтобы избежать споров с контролерами, лучше придерживаться точки зрения ведомств.</w:t>
      </w:r>
    </w:p>
    <w:p w14:paraId="7D77049D" w14:textId="77777777" w:rsidR="00E47CE9" w:rsidRPr="00E47CE9" w:rsidRDefault="00E47CE9" w:rsidP="00E47CE9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  <w:rPr>
          <w:b w:val="0"/>
          <w:sz w:val="24"/>
          <w:szCs w:val="24"/>
          <w:lang w:eastAsia="en-US"/>
        </w:rPr>
      </w:pPr>
    </w:p>
    <w:p w14:paraId="0EE74B9A" w14:textId="7FA5BEFB" w:rsidR="00E47CE9" w:rsidRDefault="00E47CE9" w:rsidP="00E47CE9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  <w:rPr>
          <w:bCs w:val="0"/>
          <w:sz w:val="24"/>
          <w:szCs w:val="24"/>
          <w:lang w:eastAsia="en-US"/>
        </w:rPr>
      </w:pPr>
      <w:r w:rsidRPr="00E47CE9">
        <w:rPr>
          <w:bCs w:val="0"/>
          <w:sz w:val="24"/>
          <w:szCs w:val="24"/>
          <w:lang w:eastAsia="en-US"/>
        </w:rPr>
        <w:t xml:space="preserve">Документы: </w:t>
      </w:r>
    </w:p>
    <w:p w14:paraId="149C935B" w14:textId="77777777" w:rsidR="00E47CE9" w:rsidRPr="00E47CE9" w:rsidRDefault="00E47CE9" w:rsidP="00E47CE9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  <w:rPr>
          <w:bCs w:val="0"/>
          <w:sz w:val="24"/>
          <w:szCs w:val="24"/>
          <w:lang w:eastAsia="en-US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</w:tblGrid>
      <w:tr w:rsidR="00E47CE9" w14:paraId="08868EE6" w14:textId="77777777" w:rsidTr="00E47C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2E50F3D" w14:textId="11AC4E46" w:rsidR="00E47CE9" w:rsidRDefault="004042FF" w:rsidP="00E47CE9">
            <w:pPr>
              <w:pStyle w:val="attachmentsitem"/>
              <w:spacing w:before="0" w:after="0" w:line="286" w:lineRule="atLeast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hyperlink r:id="rId25" w:history="1">
              <w:r w:rsidR="00E47CE9">
                <w:rPr>
                  <w:rStyle w:val="a3"/>
                  <w:rFonts w:ascii="Arial" w:hAnsi="Arial" w:cs="Arial"/>
                  <w:color w:val="1A0DAB"/>
                  <w:sz w:val="23"/>
                  <w:szCs w:val="23"/>
                  <w:bdr w:val="none" w:sz="0" w:space="0" w:color="auto" w:frame="1"/>
                </w:rPr>
                <w:t xml:space="preserve">Определение ВС РФ от 19.05.2021 </w:t>
              </w:r>
              <w:r w:rsidR="00E47CE9">
                <w:rPr>
                  <w:rStyle w:val="a3"/>
                  <w:rFonts w:ascii="Arial" w:hAnsi="Arial" w:cs="Arial"/>
                  <w:color w:val="1A0DAB"/>
                  <w:sz w:val="23"/>
                  <w:szCs w:val="23"/>
                  <w:bdr w:val="none" w:sz="0" w:space="0" w:color="auto" w:frame="1"/>
                </w:rPr>
                <w:t>N</w:t>
              </w:r>
              <w:r w:rsidR="00E47CE9">
                <w:rPr>
                  <w:rStyle w:val="a3"/>
                  <w:rFonts w:ascii="Arial" w:hAnsi="Arial" w:cs="Arial"/>
                  <w:color w:val="1A0DAB"/>
                  <w:sz w:val="23"/>
                  <w:szCs w:val="23"/>
                  <w:bdr w:val="none" w:sz="0" w:space="0" w:color="auto" w:frame="1"/>
                </w:rPr>
                <w:t xml:space="preserve"> 302-ЭС21-2582</w:t>
              </w:r>
            </w:hyperlink>
          </w:p>
        </w:tc>
      </w:tr>
      <w:tr w:rsidR="00E47CE9" w14:paraId="6A5AFBF3" w14:textId="77777777" w:rsidTr="004042FF">
        <w:tblPrEx>
          <w:tblCellSpacing w:w="15" w:type="dxa"/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 w14:paraId="5123ED7F" w14:textId="350C9AB9" w:rsidR="00E47CE9" w:rsidRDefault="00E47CE9" w:rsidP="00E47CE9">
            <w:pPr>
              <w:pStyle w:val="attachmentsitem"/>
            </w:pPr>
          </w:p>
        </w:tc>
      </w:tr>
    </w:tbl>
    <w:p w14:paraId="1C1C240B" w14:textId="0F0F93A5" w:rsidR="0008111E" w:rsidRDefault="0008111E" w:rsidP="0008111E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  <w:rPr>
          <w:color w:val="4F81BD" w:themeColor="accent1"/>
          <w:sz w:val="28"/>
          <w:szCs w:val="28"/>
          <w:lang w:eastAsia="en-US"/>
        </w:rPr>
      </w:pPr>
      <w:r w:rsidRPr="0008111E">
        <w:rPr>
          <w:color w:val="4F81BD" w:themeColor="accent1"/>
          <w:sz w:val="28"/>
          <w:szCs w:val="28"/>
          <w:lang w:eastAsia="en-US"/>
        </w:rPr>
        <w:t>Сайт о ККТ</w:t>
      </w:r>
    </w:p>
    <w:p w14:paraId="639FEAD2" w14:textId="77777777" w:rsidR="00E47CE9" w:rsidRPr="0008111E" w:rsidRDefault="00E47CE9" w:rsidP="0008111E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  <w:rPr>
          <w:color w:val="4F81BD" w:themeColor="accent1"/>
          <w:sz w:val="28"/>
          <w:szCs w:val="28"/>
          <w:lang w:eastAsia="en-US"/>
        </w:rPr>
      </w:pPr>
    </w:p>
    <w:p w14:paraId="7E9F8C6A" w14:textId="1B7BC01E" w:rsidR="0008111E" w:rsidRPr="00E47CE9" w:rsidRDefault="0008111E" w:rsidP="00E47CE9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  <w:rPr>
          <w:b w:val="0"/>
          <w:sz w:val="24"/>
          <w:szCs w:val="24"/>
          <w:lang w:eastAsia="en-US"/>
        </w:rPr>
      </w:pPr>
      <w:r w:rsidRPr="00E47CE9">
        <w:rPr>
          <w:b w:val="0"/>
          <w:sz w:val="24"/>
          <w:szCs w:val="24"/>
          <w:lang w:eastAsia="en-US"/>
        </w:rPr>
        <w:t>ФНС обновила</w:t>
      </w:r>
      <w:r w:rsidR="00FD1D33">
        <w:rPr>
          <w:b w:val="0"/>
          <w:sz w:val="24"/>
          <w:szCs w:val="24"/>
          <w:lang w:eastAsia="en-US"/>
        </w:rPr>
        <w:t xml:space="preserve"> </w:t>
      </w:r>
      <w:r w:rsidRPr="00E47CE9">
        <w:rPr>
          <w:b w:val="0"/>
          <w:sz w:val="24"/>
          <w:szCs w:val="24"/>
          <w:lang w:eastAsia="en-US"/>
        </w:rPr>
        <w:t>сайт "Контрольно-кассовая техника". Доработанный ресурс одинаково удобно использовать на любых устройствах.</w:t>
      </w:r>
    </w:p>
    <w:p w14:paraId="2334A610" w14:textId="77777777" w:rsidR="00E47CE9" w:rsidRPr="00E47CE9" w:rsidRDefault="00E47CE9" w:rsidP="00E47CE9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  <w:rPr>
          <w:b w:val="0"/>
          <w:sz w:val="24"/>
          <w:szCs w:val="24"/>
          <w:lang w:eastAsia="en-US"/>
        </w:rPr>
      </w:pPr>
      <w:r w:rsidRPr="00E47CE9">
        <w:rPr>
          <w:b w:val="0"/>
          <w:sz w:val="24"/>
          <w:szCs w:val="24"/>
          <w:lang w:eastAsia="en-US"/>
        </w:rPr>
        <w:t>ФНС модернизировала </w:t>
      </w:r>
      <w:hyperlink r:id="rId26" w:history="1">
        <w:r w:rsidRPr="00E47CE9">
          <w:rPr>
            <w:b w:val="0"/>
            <w:sz w:val="24"/>
            <w:szCs w:val="24"/>
            <w:lang w:eastAsia="en-US"/>
          </w:rPr>
          <w:t>сайт</w:t>
        </w:r>
      </w:hyperlink>
      <w:r w:rsidRPr="00E47CE9">
        <w:rPr>
          <w:b w:val="0"/>
          <w:sz w:val="24"/>
          <w:szCs w:val="24"/>
          <w:lang w:eastAsia="en-US"/>
        </w:rPr>
        <w:t> "Контрольно-кассовая техника". Основные изменения:</w:t>
      </w:r>
    </w:p>
    <w:p w14:paraId="35D369FD" w14:textId="77777777" w:rsidR="00E47CE9" w:rsidRPr="00E47CE9" w:rsidRDefault="00E47CE9" w:rsidP="00E47CE9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  <w:rPr>
          <w:b w:val="0"/>
          <w:sz w:val="24"/>
          <w:szCs w:val="24"/>
          <w:lang w:eastAsia="en-US"/>
        </w:rPr>
      </w:pPr>
      <w:r w:rsidRPr="00E47CE9">
        <w:rPr>
          <w:b w:val="0"/>
          <w:sz w:val="24"/>
          <w:szCs w:val="24"/>
          <w:lang w:eastAsia="en-US"/>
        </w:rPr>
        <w:t>внедрили удобную навигацию;</w:t>
      </w:r>
    </w:p>
    <w:p w14:paraId="0A95CEE7" w14:textId="77777777" w:rsidR="00E47CE9" w:rsidRPr="00E47CE9" w:rsidRDefault="00E47CE9" w:rsidP="00E47CE9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  <w:rPr>
          <w:b w:val="0"/>
          <w:sz w:val="24"/>
          <w:szCs w:val="24"/>
          <w:lang w:eastAsia="en-US"/>
        </w:rPr>
      </w:pPr>
      <w:r w:rsidRPr="00E47CE9">
        <w:rPr>
          <w:b w:val="0"/>
          <w:sz w:val="24"/>
          <w:szCs w:val="24"/>
          <w:lang w:eastAsia="en-US"/>
        </w:rPr>
        <w:t>увеличили скорость обработки запросов;</w:t>
      </w:r>
    </w:p>
    <w:p w14:paraId="302F2C0A" w14:textId="77777777" w:rsidR="00E47CE9" w:rsidRPr="00E47CE9" w:rsidRDefault="00E47CE9" w:rsidP="00E47CE9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  <w:rPr>
          <w:b w:val="0"/>
          <w:sz w:val="24"/>
          <w:szCs w:val="24"/>
          <w:lang w:eastAsia="en-US"/>
        </w:rPr>
      </w:pPr>
      <w:r w:rsidRPr="00E47CE9">
        <w:rPr>
          <w:b w:val="0"/>
          <w:sz w:val="24"/>
          <w:szCs w:val="24"/>
          <w:lang w:eastAsia="en-US"/>
        </w:rPr>
        <w:t>разместили </w:t>
      </w:r>
      <w:hyperlink r:id="rId27" w:history="1">
        <w:r w:rsidRPr="00E47CE9">
          <w:rPr>
            <w:b w:val="0"/>
            <w:sz w:val="24"/>
            <w:szCs w:val="24"/>
            <w:lang w:eastAsia="en-US"/>
          </w:rPr>
          <w:t>ответы</w:t>
        </w:r>
      </w:hyperlink>
      <w:r w:rsidRPr="00E47CE9">
        <w:rPr>
          <w:b w:val="0"/>
          <w:sz w:val="24"/>
          <w:szCs w:val="24"/>
          <w:lang w:eastAsia="en-US"/>
        </w:rPr>
        <w:t> на популярные вопросы об онлайн-кассах.</w:t>
      </w:r>
    </w:p>
    <w:p w14:paraId="1CB95759" w14:textId="090057E1" w:rsidR="00E47CE9" w:rsidRDefault="00E47CE9" w:rsidP="00E47CE9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  <w:rPr>
          <w:b w:val="0"/>
          <w:sz w:val="24"/>
          <w:szCs w:val="24"/>
          <w:lang w:eastAsia="en-US"/>
        </w:rPr>
      </w:pPr>
      <w:r w:rsidRPr="00E47CE9">
        <w:rPr>
          <w:b w:val="0"/>
          <w:sz w:val="24"/>
          <w:szCs w:val="24"/>
          <w:lang w:eastAsia="en-US"/>
        </w:rPr>
        <w:t>Ведомство сообщило, что доработанный сайт одинаково удобно использовать на любых устройствах.</w:t>
      </w:r>
    </w:p>
    <w:p w14:paraId="6D380131" w14:textId="77777777" w:rsidR="00E47CE9" w:rsidRPr="00E47CE9" w:rsidRDefault="00E47CE9" w:rsidP="00E47CE9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  <w:rPr>
          <w:b w:val="0"/>
          <w:sz w:val="24"/>
          <w:szCs w:val="24"/>
          <w:lang w:eastAsia="en-US"/>
        </w:rPr>
      </w:pPr>
    </w:p>
    <w:p w14:paraId="2E621999" w14:textId="77777777" w:rsidR="00E47CE9" w:rsidRPr="00E47CE9" w:rsidRDefault="00E47CE9" w:rsidP="00E47CE9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  <w:rPr>
          <w:bCs w:val="0"/>
          <w:sz w:val="24"/>
          <w:szCs w:val="24"/>
          <w:lang w:eastAsia="en-US"/>
        </w:rPr>
      </w:pPr>
      <w:r w:rsidRPr="00E47CE9">
        <w:rPr>
          <w:bCs w:val="0"/>
          <w:sz w:val="24"/>
          <w:szCs w:val="24"/>
          <w:lang w:eastAsia="en-US"/>
        </w:rPr>
        <w:t>Документ:</w:t>
      </w:r>
      <w:r w:rsidRPr="00E47CE9">
        <w:rPr>
          <w:bCs w:val="0"/>
          <w:sz w:val="24"/>
          <w:szCs w:val="24"/>
          <w:lang w:eastAsia="en-US"/>
        </w:rPr>
        <w:br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2"/>
      </w:tblGrid>
      <w:tr w:rsidR="00E47CE9" w14:paraId="40B73FBB" w14:textId="77777777" w:rsidTr="00E47C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47CBEFA" w14:textId="77777777" w:rsidR="00E47CE9" w:rsidRDefault="004042FF" w:rsidP="00E47CE9">
            <w:pPr>
              <w:pStyle w:val="attachmentsitem"/>
              <w:spacing w:before="0" w:after="0" w:line="286" w:lineRule="atLeast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hyperlink r:id="rId28" w:history="1">
              <w:r w:rsidR="00E47CE9">
                <w:rPr>
                  <w:rStyle w:val="a3"/>
                  <w:rFonts w:ascii="Arial" w:hAnsi="Arial" w:cs="Arial"/>
                  <w:color w:val="1A0DAB"/>
                  <w:sz w:val="23"/>
                  <w:szCs w:val="23"/>
                  <w:bdr w:val="none" w:sz="0" w:space="0" w:color="auto" w:frame="1"/>
                </w:rPr>
                <w:t>Информация ФНС</w:t>
              </w:r>
              <w:r w:rsidR="00E47CE9">
                <w:rPr>
                  <w:rStyle w:val="a3"/>
                  <w:rFonts w:ascii="Arial" w:hAnsi="Arial" w:cs="Arial"/>
                  <w:color w:val="1A0DAB"/>
                  <w:sz w:val="23"/>
                  <w:szCs w:val="23"/>
                  <w:bdr w:val="none" w:sz="0" w:space="0" w:color="auto" w:frame="1"/>
                </w:rPr>
                <w:t xml:space="preserve"> </w:t>
              </w:r>
              <w:r w:rsidR="00E47CE9">
                <w:rPr>
                  <w:rStyle w:val="a3"/>
                  <w:rFonts w:ascii="Arial" w:hAnsi="Arial" w:cs="Arial"/>
                  <w:color w:val="1A0DAB"/>
                  <w:sz w:val="23"/>
                  <w:szCs w:val="23"/>
                  <w:bdr w:val="none" w:sz="0" w:space="0" w:color="auto" w:frame="1"/>
                </w:rPr>
                <w:t>России</w:t>
              </w:r>
            </w:hyperlink>
          </w:p>
        </w:tc>
      </w:tr>
      <w:tr w:rsidR="00E47CE9" w14:paraId="51152DB9" w14:textId="77777777" w:rsidTr="004042FF">
        <w:tblPrEx>
          <w:tblCellSpacing w:w="15" w:type="dxa"/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 w14:paraId="54BF7C6C" w14:textId="3F987191" w:rsidR="00E47CE9" w:rsidRDefault="00E47CE9" w:rsidP="00E47CE9">
            <w:pPr>
              <w:pStyle w:val="attachmentsitem"/>
            </w:pPr>
          </w:p>
        </w:tc>
      </w:tr>
    </w:tbl>
    <w:p w14:paraId="6A3FD8FC" w14:textId="157B3300" w:rsidR="00E47CE9" w:rsidRDefault="00E47CE9" w:rsidP="00E47CE9">
      <w:pPr>
        <w:pStyle w:val="a6"/>
        <w:shd w:val="clear" w:color="auto" w:fill="FFFFFF"/>
        <w:spacing w:line="286" w:lineRule="atLeast"/>
        <w:textAlignment w:val="baseline"/>
        <w:rPr>
          <w:rFonts w:ascii="Arial" w:hAnsi="Arial" w:cs="Arial"/>
          <w:color w:val="666666"/>
          <w:sz w:val="23"/>
          <w:szCs w:val="23"/>
        </w:rPr>
      </w:pPr>
    </w:p>
    <w:sectPr w:rsidR="00E47CE9" w:rsidSect="00145F2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EC1A6B"/>
    <w:multiLevelType w:val="hybridMultilevel"/>
    <w:tmpl w:val="84E4B7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22272BD"/>
    <w:multiLevelType w:val="hybridMultilevel"/>
    <w:tmpl w:val="19BEEB5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1D2C90"/>
    <w:multiLevelType w:val="hybridMultilevel"/>
    <w:tmpl w:val="0D5255A2"/>
    <w:lvl w:ilvl="0" w:tplc="8ED0371A">
      <w:start w:val="1"/>
      <w:numFmt w:val="decimal"/>
      <w:lvlText w:val="%1)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4D918F9"/>
    <w:multiLevelType w:val="hybridMultilevel"/>
    <w:tmpl w:val="66369A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5716245"/>
    <w:multiLevelType w:val="hybridMultilevel"/>
    <w:tmpl w:val="702A919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5E839F6"/>
    <w:multiLevelType w:val="hybridMultilevel"/>
    <w:tmpl w:val="80325FE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0694027F"/>
    <w:multiLevelType w:val="hybridMultilevel"/>
    <w:tmpl w:val="3850B7F2"/>
    <w:lvl w:ilvl="0" w:tplc="3D3EDFEC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070A3799"/>
    <w:multiLevelType w:val="hybridMultilevel"/>
    <w:tmpl w:val="10560F34"/>
    <w:lvl w:ilvl="0" w:tplc="0000000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E205E8"/>
    <w:multiLevelType w:val="hybridMultilevel"/>
    <w:tmpl w:val="54BC3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2B7748"/>
    <w:multiLevelType w:val="multilevel"/>
    <w:tmpl w:val="CBE21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746BD2"/>
    <w:multiLevelType w:val="hybridMultilevel"/>
    <w:tmpl w:val="2A045DF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8C02A5C"/>
    <w:multiLevelType w:val="hybridMultilevel"/>
    <w:tmpl w:val="A6385150"/>
    <w:lvl w:ilvl="0" w:tplc="9322199C">
      <w:numFmt w:val="bullet"/>
      <w:lvlText w:val="•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1A6B2C85"/>
    <w:multiLevelType w:val="hybridMultilevel"/>
    <w:tmpl w:val="4646790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1BE60AF1"/>
    <w:multiLevelType w:val="hybridMultilevel"/>
    <w:tmpl w:val="1642217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1D8F2FB5"/>
    <w:multiLevelType w:val="hybridMultilevel"/>
    <w:tmpl w:val="FB326AE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1C07A60"/>
    <w:multiLevelType w:val="hybridMultilevel"/>
    <w:tmpl w:val="FE3000C6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224D10A4"/>
    <w:multiLevelType w:val="hybridMultilevel"/>
    <w:tmpl w:val="4DECAE2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27720635"/>
    <w:multiLevelType w:val="hybridMultilevel"/>
    <w:tmpl w:val="CF72D6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78129A0"/>
    <w:multiLevelType w:val="hybridMultilevel"/>
    <w:tmpl w:val="1578DD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2441C46"/>
    <w:multiLevelType w:val="hybridMultilevel"/>
    <w:tmpl w:val="3F9EFA7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3426618D"/>
    <w:multiLevelType w:val="hybridMultilevel"/>
    <w:tmpl w:val="5C20C2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34DE5D75"/>
    <w:multiLevelType w:val="hybridMultilevel"/>
    <w:tmpl w:val="23A49B6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3614655A"/>
    <w:multiLevelType w:val="hybridMultilevel"/>
    <w:tmpl w:val="FFA4C3B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6A63F36"/>
    <w:multiLevelType w:val="hybridMultilevel"/>
    <w:tmpl w:val="6C7E99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72F41C0"/>
    <w:multiLevelType w:val="multilevel"/>
    <w:tmpl w:val="6AC47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7AF0508"/>
    <w:multiLevelType w:val="hybridMultilevel"/>
    <w:tmpl w:val="1D604C26"/>
    <w:lvl w:ilvl="0" w:tplc="D6FAB8E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37C54151"/>
    <w:multiLevelType w:val="hybridMultilevel"/>
    <w:tmpl w:val="031234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38D6392C"/>
    <w:multiLevelType w:val="hybridMultilevel"/>
    <w:tmpl w:val="0FC446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3B597ED1"/>
    <w:multiLevelType w:val="hybridMultilevel"/>
    <w:tmpl w:val="E6E0C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45C96739"/>
    <w:multiLevelType w:val="hybridMultilevel"/>
    <w:tmpl w:val="8F52CAAE"/>
    <w:lvl w:ilvl="0" w:tplc="0000000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DB77FA"/>
    <w:multiLevelType w:val="hybridMultilevel"/>
    <w:tmpl w:val="E16A4A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4C2329CC"/>
    <w:multiLevelType w:val="hybridMultilevel"/>
    <w:tmpl w:val="4C106966"/>
    <w:lvl w:ilvl="0" w:tplc="0000000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38303A"/>
    <w:multiLevelType w:val="hybridMultilevel"/>
    <w:tmpl w:val="ADC4E1F6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51480D7C"/>
    <w:multiLevelType w:val="multilevel"/>
    <w:tmpl w:val="EB70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3D01D71"/>
    <w:multiLevelType w:val="hybridMultilevel"/>
    <w:tmpl w:val="3954D9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5E220A46"/>
    <w:multiLevelType w:val="hybridMultilevel"/>
    <w:tmpl w:val="938E3A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605D247B"/>
    <w:multiLevelType w:val="hybridMultilevel"/>
    <w:tmpl w:val="644072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43053AE"/>
    <w:multiLevelType w:val="hybridMultilevel"/>
    <w:tmpl w:val="250C9EA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66D124F0"/>
    <w:multiLevelType w:val="hybridMultilevel"/>
    <w:tmpl w:val="78C0CD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9942BFA"/>
    <w:multiLevelType w:val="hybridMultilevel"/>
    <w:tmpl w:val="F8CC53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348748F"/>
    <w:multiLevelType w:val="hybridMultilevel"/>
    <w:tmpl w:val="3392B7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C15AF9"/>
    <w:multiLevelType w:val="hybridMultilevel"/>
    <w:tmpl w:val="E2D0F3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 w15:restartNumberingAfterBreak="0">
    <w:nsid w:val="788D0517"/>
    <w:multiLevelType w:val="hybridMultilevel"/>
    <w:tmpl w:val="E87807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8AE7083"/>
    <w:multiLevelType w:val="hybridMultilevel"/>
    <w:tmpl w:val="1D8E20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30"/>
  </w:num>
  <w:num w:numId="4">
    <w:abstractNumId w:val="8"/>
  </w:num>
  <w:num w:numId="5">
    <w:abstractNumId w:val="23"/>
  </w:num>
  <w:num w:numId="6">
    <w:abstractNumId w:val="5"/>
  </w:num>
  <w:num w:numId="7">
    <w:abstractNumId w:val="9"/>
  </w:num>
  <w:num w:numId="8">
    <w:abstractNumId w:val="41"/>
  </w:num>
  <w:num w:numId="9">
    <w:abstractNumId w:val="40"/>
  </w:num>
  <w:num w:numId="10">
    <w:abstractNumId w:val="36"/>
  </w:num>
  <w:num w:numId="11">
    <w:abstractNumId w:val="37"/>
  </w:num>
  <w:num w:numId="12">
    <w:abstractNumId w:val="29"/>
  </w:num>
  <w:num w:numId="13">
    <w:abstractNumId w:val="11"/>
  </w:num>
  <w:num w:numId="14">
    <w:abstractNumId w:val="43"/>
  </w:num>
  <w:num w:numId="15">
    <w:abstractNumId w:val="39"/>
  </w:num>
  <w:num w:numId="16">
    <w:abstractNumId w:val="12"/>
  </w:num>
  <w:num w:numId="17">
    <w:abstractNumId w:val="22"/>
  </w:num>
  <w:num w:numId="18">
    <w:abstractNumId w:val="20"/>
  </w:num>
  <w:num w:numId="19">
    <w:abstractNumId w:val="33"/>
  </w:num>
  <w:num w:numId="20">
    <w:abstractNumId w:val="17"/>
  </w:num>
  <w:num w:numId="21">
    <w:abstractNumId w:val="14"/>
  </w:num>
  <w:num w:numId="22">
    <w:abstractNumId w:val="16"/>
  </w:num>
  <w:num w:numId="23">
    <w:abstractNumId w:val="44"/>
  </w:num>
  <w:num w:numId="24">
    <w:abstractNumId w:val="6"/>
  </w:num>
  <w:num w:numId="25">
    <w:abstractNumId w:val="42"/>
  </w:num>
  <w:num w:numId="26">
    <w:abstractNumId w:val="28"/>
  </w:num>
  <w:num w:numId="27">
    <w:abstractNumId w:val="7"/>
  </w:num>
  <w:num w:numId="28">
    <w:abstractNumId w:val="15"/>
  </w:num>
  <w:num w:numId="29">
    <w:abstractNumId w:val="35"/>
  </w:num>
  <w:num w:numId="30">
    <w:abstractNumId w:val="24"/>
  </w:num>
  <w:num w:numId="31">
    <w:abstractNumId w:val="19"/>
  </w:num>
  <w:num w:numId="32">
    <w:abstractNumId w:val="4"/>
  </w:num>
  <w:num w:numId="33">
    <w:abstractNumId w:val="3"/>
  </w:num>
  <w:num w:numId="34">
    <w:abstractNumId w:val="2"/>
  </w:num>
  <w:num w:numId="35">
    <w:abstractNumId w:val="21"/>
  </w:num>
  <w:num w:numId="36">
    <w:abstractNumId w:val="13"/>
  </w:num>
  <w:num w:numId="37">
    <w:abstractNumId w:val="26"/>
  </w:num>
  <w:num w:numId="38">
    <w:abstractNumId w:val="27"/>
  </w:num>
  <w:num w:numId="39">
    <w:abstractNumId w:val="38"/>
  </w:num>
  <w:num w:numId="40">
    <w:abstractNumId w:val="1"/>
  </w:num>
  <w:num w:numId="41">
    <w:abstractNumId w:val="18"/>
  </w:num>
  <w:num w:numId="42">
    <w:abstractNumId w:val="31"/>
  </w:num>
  <w:num w:numId="43">
    <w:abstractNumId w:val="34"/>
  </w:num>
  <w:num w:numId="44">
    <w:abstractNumId w:val="10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7B6"/>
    <w:rsid w:val="0008111E"/>
    <w:rsid w:val="000A140F"/>
    <w:rsid w:val="000A4527"/>
    <w:rsid w:val="000A4A4D"/>
    <w:rsid w:val="00155CE5"/>
    <w:rsid w:val="00190853"/>
    <w:rsid w:val="001B58F9"/>
    <w:rsid w:val="001E2F82"/>
    <w:rsid w:val="001E5AA0"/>
    <w:rsid w:val="001F73D0"/>
    <w:rsid w:val="002B6460"/>
    <w:rsid w:val="002C5337"/>
    <w:rsid w:val="0031353D"/>
    <w:rsid w:val="00336D46"/>
    <w:rsid w:val="003B2738"/>
    <w:rsid w:val="004042FF"/>
    <w:rsid w:val="00406049"/>
    <w:rsid w:val="004309BD"/>
    <w:rsid w:val="004A7FD3"/>
    <w:rsid w:val="0051337A"/>
    <w:rsid w:val="005221B8"/>
    <w:rsid w:val="005405EC"/>
    <w:rsid w:val="00586118"/>
    <w:rsid w:val="005D760F"/>
    <w:rsid w:val="005E64E7"/>
    <w:rsid w:val="005F2A1B"/>
    <w:rsid w:val="00611601"/>
    <w:rsid w:val="006322D7"/>
    <w:rsid w:val="006E7753"/>
    <w:rsid w:val="007B693E"/>
    <w:rsid w:val="007F7AC5"/>
    <w:rsid w:val="00845DC5"/>
    <w:rsid w:val="00854BB2"/>
    <w:rsid w:val="0087073E"/>
    <w:rsid w:val="00875198"/>
    <w:rsid w:val="00892D20"/>
    <w:rsid w:val="008C7184"/>
    <w:rsid w:val="008F4E91"/>
    <w:rsid w:val="00962CF9"/>
    <w:rsid w:val="009C6A0E"/>
    <w:rsid w:val="009C7550"/>
    <w:rsid w:val="00A17ED5"/>
    <w:rsid w:val="00A35DB6"/>
    <w:rsid w:val="00A4728F"/>
    <w:rsid w:val="00A47FB6"/>
    <w:rsid w:val="00A570FC"/>
    <w:rsid w:val="00A5797B"/>
    <w:rsid w:val="00A8304E"/>
    <w:rsid w:val="00A83973"/>
    <w:rsid w:val="00A97C1F"/>
    <w:rsid w:val="00AB1799"/>
    <w:rsid w:val="00AB5765"/>
    <w:rsid w:val="00AC3540"/>
    <w:rsid w:val="00AC6EDC"/>
    <w:rsid w:val="00AF6E07"/>
    <w:rsid w:val="00B37068"/>
    <w:rsid w:val="00B62277"/>
    <w:rsid w:val="00BB5614"/>
    <w:rsid w:val="00BD5BEC"/>
    <w:rsid w:val="00C345D0"/>
    <w:rsid w:val="00C97E9C"/>
    <w:rsid w:val="00CC7452"/>
    <w:rsid w:val="00CE6684"/>
    <w:rsid w:val="00D377B6"/>
    <w:rsid w:val="00D56AFE"/>
    <w:rsid w:val="00E121CE"/>
    <w:rsid w:val="00E47CE9"/>
    <w:rsid w:val="00EE1DED"/>
    <w:rsid w:val="00F16587"/>
    <w:rsid w:val="00F54546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34378"/>
  <w15:docId w15:val="{1851B456-9456-441E-8B84-42416AA3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1B8"/>
    <w:pPr>
      <w:shd w:val="clear" w:color="auto" w:fill="FFFFFF"/>
      <w:spacing w:after="0" w:line="240" w:lineRule="auto"/>
      <w:jc w:val="both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97E9C"/>
    <w:pPr>
      <w:shd w:val="clear" w:color="auto" w:fill="auto"/>
      <w:spacing w:before="100" w:beforeAutospacing="1" w:after="100" w:afterAutospacing="1"/>
      <w:jc w:val="left"/>
      <w:textAlignment w:val="auto"/>
      <w:outlineLvl w:val="1"/>
    </w:pPr>
    <w:rPr>
      <w:b/>
      <w:bCs/>
      <w:color w:val="auto"/>
      <w:sz w:val="36"/>
      <w:szCs w:val="36"/>
    </w:rPr>
  </w:style>
  <w:style w:type="paragraph" w:styleId="3">
    <w:name w:val="heading 3"/>
    <w:basedOn w:val="a"/>
    <w:link w:val="30"/>
    <w:uiPriority w:val="9"/>
    <w:qFormat/>
    <w:rsid w:val="00C97E9C"/>
    <w:pPr>
      <w:shd w:val="clear" w:color="auto" w:fill="auto"/>
      <w:spacing w:before="100" w:beforeAutospacing="1" w:after="100" w:afterAutospacing="1"/>
      <w:jc w:val="left"/>
      <w:textAlignment w:val="auto"/>
      <w:outlineLvl w:val="2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1D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73D0"/>
    <w:pPr>
      <w:ind w:left="720"/>
      <w:contextualSpacing/>
    </w:pPr>
  </w:style>
  <w:style w:type="table" w:styleId="a5">
    <w:name w:val="Table Grid"/>
    <w:basedOn w:val="a1"/>
    <w:uiPriority w:val="59"/>
    <w:rsid w:val="008C7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F4E91"/>
  </w:style>
  <w:style w:type="paragraph" w:customStyle="1" w:styleId="ConsPlusNormal">
    <w:name w:val="ConsPlusNormal"/>
    <w:rsid w:val="00962C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7E9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7E9C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C97E9C"/>
    <w:pPr>
      <w:shd w:val="clear" w:color="auto" w:fill="auto"/>
      <w:spacing w:before="100" w:beforeAutospacing="1" w:after="100" w:afterAutospacing="1"/>
      <w:jc w:val="left"/>
      <w:textAlignment w:val="auto"/>
    </w:pPr>
    <w:rPr>
      <w:color w:val="auto"/>
      <w:sz w:val="24"/>
      <w:szCs w:val="24"/>
    </w:rPr>
  </w:style>
  <w:style w:type="character" w:styleId="a7">
    <w:name w:val="Strong"/>
    <w:basedOn w:val="a0"/>
    <w:uiPriority w:val="22"/>
    <w:qFormat/>
    <w:rsid w:val="00C97E9C"/>
    <w:rPr>
      <w:b/>
      <w:bCs/>
    </w:rPr>
  </w:style>
  <w:style w:type="character" w:customStyle="1" w:styleId="attachmentstitle">
    <w:name w:val="attachments__title"/>
    <w:basedOn w:val="a0"/>
    <w:rsid w:val="0008111E"/>
  </w:style>
  <w:style w:type="paragraph" w:customStyle="1" w:styleId="attachmentsitem">
    <w:name w:val="attachments__item"/>
    <w:basedOn w:val="a"/>
    <w:rsid w:val="0008111E"/>
    <w:pPr>
      <w:shd w:val="clear" w:color="auto" w:fill="auto"/>
      <w:spacing w:before="100" w:beforeAutospacing="1" w:after="100" w:afterAutospacing="1"/>
      <w:jc w:val="left"/>
      <w:textAlignment w:val="auto"/>
    </w:pPr>
    <w:rPr>
      <w:color w:val="auto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4042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6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  <w:divsChild>
                <w:div w:id="86432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1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7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8686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40903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single" w:sz="6" w:space="8" w:color="8E849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6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8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auto"/>
                <w:right w:val="none" w:sz="0" w:space="0" w:color="auto"/>
              </w:divBdr>
            </w:div>
            <w:div w:id="9656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  <w:divsChild>
                <w:div w:id="23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6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auto"/>
                <w:right w:val="none" w:sz="0" w:space="0" w:color="auto"/>
              </w:divBdr>
            </w:div>
            <w:div w:id="2540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  <w:divsChild>
                <w:div w:id="115128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8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7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1788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8E8491"/>
                    <w:bottom w:val="none" w:sz="0" w:space="0" w:color="auto"/>
                    <w:right w:val="none" w:sz="0" w:space="0" w:color="auto"/>
                  </w:divBdr>
                  <w:divsChild>
                    <w:div w:id="180573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4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17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8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34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20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2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7892">
          <w:marLeft w:val="0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187">
          <w:marLeft w:val="0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0992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single" w:sz="6" w:space="8" w:color="8E8491"/>
                <w:bottom w:val="none" w:sz="0" w:space="0" w:color="auto"/>
                <w:right w:val="none" w:sz="0" w:space="0" w:color="auto"/>
              </w:divBdr>
              <w:divsChild>
                <w:div w:id="17135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2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2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main?base=LAW;n=385445;dst=100006" TargetMode="External"/><Relationship Id="rId13" Type="http://schemas.openxmlformats.org/officeDocument/2006/relationships/hyperlink" Target="consultantplus://offline/ref=main?base=LAW;n=385445;dst=100015" TargetMode="External"/><Relationship Id="rId18" Type="http://schemas.openxmlformats.org/officeDocument/2006/relationships/hyperlink" Target="consultantplus://offline/ref=main?base=ARB;n=666604;dst=100010" TargetMode="External"/><Relationship Id="rId26" Type="http://schemas.openxmlformats.org/officeDocument/2006/relationships/hyperlink" Target="https://kkt-online.nalog.ru/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main?base=QUEST;n=195365;dst=100011" TargetMode="External"/><Relationship Id="rId7" Type="http://schemas.openxmlformats.org/officeDocument/2006/relationships/hyperlink" Target="consultantplus://offline/ref=main?base=LAW;n=385445;dst=100013" TargetMode="External"/><Relationship Id="rId12" Type="http://schemas.openxmlformats.org/officeDocument/2006/relationships/hyperlink" Target="consultantplus://offline/ref=main?base=LAW;n=383568;dst=101931" TargetMode="External"/><Relationship Id="rId17" Type="http://schemas.openxmlformats.org/officeDocument/2006/relationships/hyperlink" Target="consultantplus://offline/ref=main?base=AVS;n=111531;dst=100029" TargetMode="External"/><Relationship Id="rId25" Type="http://schemas.openxmlformats.org/officeDocument/2006/relationships/hyperlink" Target="https://login.consultant.ru/link/?req=doc&amp;base=ARB&amp;n=666604&amp;date=08.07.2021&amp;dst=100012&amp;fld=134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main?base=ARB;n=666604;dst=100018" TargetMode="External"/><Relationship Id="rId20" Type="http://schemas.openxmlformats.org/officeDocument/2006/relationships/hyperlink" Target="https://ondb.consultant.ru/news/13273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main?base=LAW;n=383580;dst=102965" TargetMode="External"/><Relationship Id="rId11" Type="http://schemas.openxmlformats.org/officeDocument/2006/relationships/hyperlink" Target="consultantplus://offline/ref=main?base=LAW;n=383580;dst=102918" TargetMode="External"/><Relationship Id="rId24" Type="http://schemas.openxmlformats.org/officeDocument/2006/relationships/hyperlink" Target="consultantplus://offline/ref=main?base=QUEST;n=200032;dst=100021" TargetMode="External"/><Relationship Id="rId5" Type="http://schemas.openxmlformats.org/officeDocument/2006/relationships/hyperlink" Target="https://ondb.consultant.ru/news/16238/" TargetMode="External"/><Relationship Id="rId15" Type="http://schemas.openxmlformats.org/officeDocument/2006/relationships/hyperlink" Target="https://storage.consultant.ru/ondb/attachments/202106/04/Infra_Rosstata_jlZ.pdf" TargetMode="External"/><Relationship Id="rId23" Type="http://schemas.openxmlformats.org/officeDocument/2006/relationships/hyperlink" Target="https://ondb.consultant.ru/news/9373/" TargetMode="External"/><Relationship Id="rId28" Type="http://schemas.openxmlformats.org/officeDocument/2006/relationships/hyperlink" Target="https://storage.consultant.ru/ondb/attachments/202106/03/FNS_Rossii_obnovila_sajt_o_primenenii_kontrolno-kassovoj_tehniki___FNS_Rossii___77_gorod_Moskva_D2q.pdf" TargetMode="External"/><Relationship Id="rId10" Type="http://schemas.openxmlformats.org/officeDocument/2006/relationships/hyperlink" Target="consultantplus://offline/ref=main?base=LAW;n=383583;dst=104028" TargetMode="External"/><Relationship Id="rId19" Type="http://schemas.openxmlformats.org/officeDocument/2006/relationships/hyperlink" Target="consultantplus://offline/ref=main?base=ARB;n=666604;dst=1000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main?base=LAW;n=383580;dst=102858" TargetMode="External"/><Relationship Id="rId14" Type="http://schemas.openxmlformats.org/officeDocument/2006/relationships/hyperlink" Target="https://login.consultant.ru/link/?req=doc&amp;base=LAW&amp;n=385445&amp;date=08.07.2021&amp;dst=100005&amp;fld=134" TargetMode="External"/><Relationship Id="rId22" Type="http://schemas.openxmlformats.org/officeDocument/2006/relationships/hyperlink" Target="https://ondb.consultant.ru/news/9830/" TargetMode="External"/><Relationship Id="rId27" Type="http://schemas.openxmlformats.org/officeDocument/2006/relationships/hyperlink" Target="https://kkt-online.nalog.ru/faq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Киричкова Анастасия Игоревна</dc:creator>
  <cp:keywords/>
  <dc:description/>
  <cp:lastModifiedBy>Зерцалова Елена Геннадьевна</cp:lastModifiedBy>
  <cp:revision>4</cp:revision>
  <dcterms:created xsi:type="dcterms:W3CDTF">2021-06-07T06:10:00Z</dcterms:created>
  <dcterms:modified xsi:type="dcterms:W3CDTF">2021-07-08T07:17:00Z</dcterms:modified>
</cp:coreProperties>
</file>