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3" w:rsidRDefault="00C608B3" w:rsidP="00C608B3">
      <w:pPr>
        <w:ind w:firstLine="567"/>
        <w:rPr>
          <w:b/>
          <w:bCs/>
          <w:iCs/>
          <w:color w:val="auto"/>
          <w:sz w:val="32"/>
          <w:szCs w:val="32"/>
          <w:lang w:eastAsia="en-US"/>
        </w:rPr>
      </w:pPr>
      <w:r>
        <w:rPr>
          <w:b/>
          <w:bCs/>
          <w:iCs/>
          <w:color w:val="auto"/>
          <w:sz w:val="32"/>
          <w:szCs w:val="32"/>
          <w:lang w:eastAsia="en-US"/>
        </w:rPr>
        <w:t xml:space="preserve">Отмена ЕНВД с 01.01.2021 года </w:t>
      </w:r>
      <w:r w:rsidRPr="00C608B3">
        <w:rPr>
          <w:b/>
          <w:bCs/>
          <w:iCs/>
          <w:color w:val="auto"/>
          <w:sz w:val="32"/>
          <w:szCs w:val="32"/>
          <w:lang w:eastAsia="en-US"/>
        </w:rPr>
        <w:t>и переход на другие режимы</w:t>
      </w:r>
    </w:p>
    <w:p w:rsidR="00A4728F" w:rsidRDefault="00C608B3" w:rsidP="002C533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  <w:r w:rsidRPr="00C608B3">
        <w:rPr>
          <w:sz w:val="24"/>
          <w:szCs w:val="24"/>
        </w:rPr>
        <w:t xml:space="preserve">С 1 января ЕНВД больше не </w:t>
      </w:r>
      <w:r>
        <w:rPr>
          <w:sz w:val="24"/>
          <w:szCs w:val="24"/>
        </w:rPr>
        <w:t xml:space="preserve">применяется как </w:t>
      </w:r>
      <w:proofErr w:type="spellStart"/>
      <w:r>
        <w:rPr>
          <w:sz w:val="24"/>
          <w:szCs w:val="24"/>
        </w:rPr>
        <w:t>спецрежим</w:t>
      </w:r>
      <w:proofErr w:type="spellEnd"/>
      <w:r w:rsidRPr="00C608B3">
        <w:rPr>
          <w:sz w:val="24"/>
          <w:szCs w:val="24"/>
        </w:rPr>
        <w:t xml:space="preserve">. Значит, налогоплательщикам, которые сейчас применяют этот </w:t>
      </w:r>
      <w:proofErr w:type="spellStart"/>
      <w:r w:rsidRPr="00C608B3">
        <w:rPr>
          <w:sz w:val="24"/>
          <w:szCs w:val="24"/>
        </w:rPr>
        <w:t>спецрежим</w:t>
      </w:r>
      <w:proofErr w:type="spellEnd"/>
      <w:r w:rsidRPr="00C608B3">
        <w:rPr>
          <w:sz w:val="24"/>
          <w:szCs w:val="24"/>
        </w:rPr>
        <w:t xml:space="preserve">, нужно перейти на другие системы налогообложения. </w:t>
      </w:r>
    </w:p>
    <w:p w:rsidR="00C608B3" w:rsidRPr="00A4728F" w:rsidRDefault="00C608B3" w:rsidP="002C533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</w:rPr>
      </w:pPr>
    </w:p>
    <w:p w:rsidR="0031353D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C608B3">
        <w:rPr>
          <w:b/>
          <w:bCs/>
          <w:color w:val="4F81BD" w:themeColor="accent1"/>
          <w:sz w:val="28"/>
          <w:szCs w:val="28"/>
          <w:lang w:eastAsia="en-US"/>
        </w:rPr>
        <w:t>Снятие с учета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Подавать заявление о снятии с учета плательщика ЕНВД организации и ИП не должны</w:t>
      </w:r>
      <w:r>
        <w:rPr>
          <w:color w:val="auto"/>
          <w:sz w:val="24"/>
          <w:szCs w:val="24"/>
          <w:lang w:eastAsia="en-US"/>
        </w:rPr>
        <w:t xml:space="preserve">. </w:t>
      </w:r>
      <w:r w:rsidRPr="00C608B3">
        <w:rPr>
          <w:color w:val="auto"/>
          <w:sz w:val="24"/>
          <w:szCs w:val="24"/>
          <w:lang w:eastAsia="en-US"/>
        </w:rPr>
        <w:t>Инспекции сделают это автоматически.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 xml:space="preserve">ФНС также обратила внимание: если налогоплательщик ничего не будет делать, то его переведут на общий режим. Для перехода на УСН нужно до 31 декабря подать уведомление. </w:t>
      </w:r>
      <w:r>
        <w:rPr>
          <w:color w:val="auto"/>
          <w:sz w:val="24"/>
          <w:szCs w:val="24"/>
          <w:lang w:eastAsia="en-US"/>
        </w:rPr>
        <w:t>Р</w:t>
      </w:r>
      <w:r w:rsidRPr="00C608B3">
        <w:rPr>
          <w:color w:val="auto"/>
          <w:sz w:val="24"/>
          <w:szCs w:val="24"/>
          <w:lang w:eastAsia="en-US"/>
        </w:rPr>
        <w:t>ечь не идет о тех организациях и ИП, которые сейчас совмещают ЕНВД и УСН. Они после 1 января и без уведомления продолжат применять УСН, но уже по всем видам своей деятельности.</w:t>
      </w:r>
    </w:p>
    <w:p w:rsidR="0031353D" w:rsidRDefault="00C608B3" w:rsidP="00C608B3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Что касается индивидуальных предпринимателей, то они могут также перейти на патентную систему или уплату НПД. Для перехода на патент требуется заявление, а для НПД - регистрация в приложении "Мой налог".</w:t>
      </w:r>
    </w:p>
    <w:p w:rsidR="0031353D" w:rsidRPr="00BD5BEC" w:rsidRDefault="0031353D" w:rsidP="0031353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C608B3" w:rsidRDefault="00C608B3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C608B3">
        <w:rPr>
          <w:b/>
          <w:bCs/>
          <w:color w:val="4F81BD" w:themeColor="accent1"/>
          <w:sz w:val="28"/>
          <w:szCs w:val="28"/>
          <w:lang w:eastAsia="en-US"/>
        </w:rPr>
        <w:t>Последняя декларация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 xml:space="preserve">Все нормы об отчетности по ЕНВД применяются и в отношении декларации за IV квартал 2020 года. Таким образом, подать последнюю нужно не позднее 20 января следующего года в инспекцию, в которой организация или ИП до отмены </w:t>
      </w:r>
      <w:proofErr w:type="gramStart"/>
      <w:r w:rsidRPr="00C608B3">
        <w:rPr>
          <w:color w:val="auto"/>
          <w:sz w:val="24"/>
          <w:szCs w:val="24"/>
          <w:lang w:eastAsia="en-US"/>
        </w:rPr>
        <w:t>стояли на учете</w:t>
      </w:r>
      <w:proofErr w:type="gramEnd"/>
      <w:r w:rsidRPr="00C608B3">
        <w:rPr>
          <w:color w:val="auto"/>
          <w:sz w:val="24"/>
          <w:szCs w:val="24"/>
          <w:lang w:eastAsia="en-US"/>
        </w:rPr>
        <w:t xml:space="preserve"> как "</w:t>
      </w:r>
      <w:proofErr w:type="spellStart"/>
      <w:r w:rsidRPr="00C608B3">
        <w:rPr>
          <w:color w:val="auto"/>
          <w:sz w:val="24"/>
          <w:szCs w:val="24"/>
          <w:lang w:eastAsia="en-US"/>
        </w:rPr>
        <w:t>вмененщики</w:t>
      </w:r>
      <w:proofErr w:type="spellEnd"/>
      <w:r w:rsidRPr="00C608B3">
        <w:rPr>
          <w:color w:val="auto"/>
          <w:sz w:val="24"/>
          <w:szCs w:val="24"/>
          <w:lang w:eastAsia="en-US"/>
        </w:rPr>
        <w:t>".</w:t>
      </w:r>
    </w:p>
    <w:p w:rsidR="0031353D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Сам налог нужно перечислить в бюджет не позднее 25 января, т.е. как раньше.</w:t>
      </w:r>
    </w:p>
    <w:p w:rsid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C608B3">
        <w:rPr>
          <w:b/>
          <w:bCs/>
          <w:color w:val="4F81BD" w:themeColor="accent1"/>
          <w:sz w:val="28"/>
          <w:szCs w:val="28"/>
          <w:lang w:eastAsia="en-US"/>
        </w:rPr>
        <w:t>Переход на другие режимы налогообложения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 xml:space="preserve">ФНС напомнила, что плательщики ЕНВД могут перейти на иные альтернативные </w:t>
      </w:r>
      <w:proofErr w:type="spellStart"/>
      <w:r w:rsidRPr="00C608B3">
        <w:rPr>
          <w:color w:val="auto"/>
          <w:sz w:val="24"/>
          <w:szCs w:val="24"/>
          <w:lang w:eastAsia="en-US"/>
        </w:rPr>
        <w:t>спецрежимы</w:t>
      </w:r>
      <w:proofErr w:type="spellEnd"/>
      <w:r w:rsidRPr="00C608B3">
        <w:rPr>
          <w:color w:val="auto"/>
          <w:sz w:val="24"/>
          <w:szCs w:val="24"/>
          <w:lang w:eastAsia="en-US"/>
        </w:rPr>
        <w:t xml:space="preserve">, например УСН или патентную систему. Кроме того, ИП без работников могут зарегистрироваться как </w:t>
      </w:r>
      <w:proofErr w:type="spellStart"/>
      <w:r w:rsidRPr="00C608B3">
        <w:rPr>
          <w:color w:val="auto"/>
          <w:sz w:val="24"/>
          <w:szCs w:val="24"/>
          <w:lang w:eastAsia="en-US"/>
        </w:rPr>
        <w:t>самозанятые</w:t>
      </w:r>
      <w:proofErr w:type="spellEnd"/>
      <w:r w:rsidRPr="00C608B3">
        <w:rPr>
          <w:color w:val="auto"/>
          <w:sz w:val="24"/>
          <w:szCs w:val="24"/>
          <w:lang w:eastAsia="en-US"/>
        </w:rPr>
        <w:t xml:space="preserve"> и платить НПД.</w:t>
      </w:r>
    </w:p>
    <w:p w:rsidR="0031353D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Очевидно, что плательщики ЕНВД могут также применять общий режим, т.е. исчислять и уплачивать налог на прибыль или НДФЛ.</w:t>
      </w:r>
    </w:p>
    <w:p w:rsid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C608B3" w:rsidRDefault="00C608B3" w:rsidP="003135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C608B3">
        <w:rPr>
          <w:b/>
          <w:bCs/>
          <w:color w:val="4F81BD" w:themeColor="accent1"/>
          <w:sz w:val="28"/>
          <w:szCs w:val="28"/>
          <w:lang w:eastAsia="en-US"/>
        </w:rPr>
        <w:t>На УСН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Если организация или предприниматель сейчас совмещает УСН и ЕНВД, то специально ничего делать для перевода всей деятельности на "упрощенку" не нужно. Остальные налогоплательщики должны подать в инспекцию уведомление о переходе на УСН. Срок представления документов - не позднее 31 декабря 2020 года. В уведомлении нужно указать объект налогообложения, а также остаточную стоимость ОС и размер доходов по состоянию на 1 октября. При этом поступления в рамках ЕНВД не учитываются при определении ограничений по доходам. В расчет идут только доходы по общему режиму.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На УСН налогоплательщик учитывает доходы на дату поступления. Значит, все, что он получил в период "</w:t>
      </w:r>
      <w:proofErr w:type="spellStart"/>
      <w:r w:rsidRPr="00C608B3">
        <w:rPr>
          <w:color w:val="auto"/>
          <w:sz w:val="24"/>
          <w:szCs w:val="24"/>
          <w:lang w:eastAsia="en-US"/>
        </w:rPr>
        <w:t>вмененки</w:t>
      </w:r>
      <w:proofErr w:type="spellEnd"/>
      <w:r w:rsidRPr="00C608B3">
        <w:rPr>
          <w:color w:val="auto"/>
          <w:sz w:val="24"/>
          <w:szCs w:val="24"/>
          <w:lang w:eastAsia="en-US"/>
        </w:rPr>
        <w:t>", в базе по "упрощенному" налогу не учитывается. Это правило касается и авансов.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Что касается расходов на покупку товаров для перепродажи, то по правилам УСН такие затраты учитываются по мере реализации этих товаров. Следовательно, если организация или ИП приобрели товары для перепродажи в период применения ЕНВД, а продали их уже на УСН с объектом "доходы минус расходы", базу по "упрощенному" налогу можно уменьшить. Главное - иметь подтверждающие документы. Обращаем внимание, что недавно принят закон, который предусматривает переходные положения по учету расходов на сырье и материалы: их также можно учесть в базе по налогу на УСН.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lastRenderedPageBreak/>
        <w:t>Остаточную стоимость ОС и НМА налогоплательщики отражают в виде разницы между ценой приобретения или создания объекта и суммой амортизации, начисленной по правилам бухучета за период применения ЕНВД. Эту остаточную стоимость включают в базу по УСН равными долями за отчетные периоды в течение 1 - 10 лет в зависимости от срока полезного использования объекта. ФНС рассмотрела примеры учета торгового оборудования, автомобиля и здания.</w:t>
      </w:r>
    </w:p>
    <w:p w:rsidR="00B37068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Служба напомнила, что отчетность по УСН подают по месту нахождения организации или месту жительства ИП. Представлять отчетность по месту нахождения обособленных подразделений или по месту ведения деятельности предпринимателя не нужно.</w:t>
      </w:r>
    </w:p>
    <w:p w:rsid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C608B3" w:rsidRDefault="00C608B3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C608B3">
        <w:rPr>
          <w:b/>
          <w:bCs/>
          <w:color w:val="4F81BD" w:themeColor="accent1"/>
          <w:sz w:val="28"/>
          <w:szCs w:val="28"/>
          <w:lang w:eastAsia="en-US"/>
        </w:rPr>
        <w:t>На ПСН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Если предприниматель решил перейти на ПСН со следующего года, он должен не позднее 17 декабря подать заявление на получение патента.</w:t>
      </w:r>
    </w:p>
    <w:p w:rsidR="00B37068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Обращаем внимание, со следующего года нормы, регулирующие ПСН, существенно изменятся.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Так, п</w:t>
      </w:r>
      <w:r w:rsidRPr="00C608B3">
        <w:rPr>
          <w:color w:val="auto"/>
          <w:sz w:val="24"/>
          <w:szCs w:val="24"/>
          <w:lang w:eastAsia="en-US"/>
        </w:rPr>
        <w:t>еречень видов деятельности, по которым ИП</w:t>
      </w:r>
      <w:r w:rsidR="00CF535E">
        <w:rPr>
          <w:color w:val="auto"/>
          <w:sz w:val="24"/>
          <w:szCs w:val="24"/>
          <w:lang w:eastAsia="en-US"/>
        </w:rPr>
        <w:t xml:space="preserve"> может получить патент, расширен,</w:t>
      </w:r>
      <w:r w:rsidRPr="00C608B3">
        <w:rPr>
          <w:color w:val="auto"/>
          <w:sz w:val="24"/>
          <w:szCs w:val="24"/>
          <w:lang w:eastAsia="en-US"/>
        </w:rPr>
        <w:t xml:space="preserve"> в том числе за счет следующих видов деятельности:</w:t>
      </w:r>
    </w:p>
    <w:p w:rsidR="00C608B3" w:rsidRPr="00C608B3" w:rsidRDefault="00C608B3" w:rsidP="00C608B3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- услуг по уходу за домашними животными;</w:t>
      </w:r>
    </w:p>
    <w:p w:rsidR="00C608B3" w:rsidRPr="00C608B3" w:rsidRDefault="00C608B3" w:rsidP="00C608B3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- граверных работ;</w:t>
      </w:r>
    </w:p>
    <w:p w:rsidR="00C608B3" w:rsidRPr="00C608B3" w:rsidRDefault="00C608B3" w:rsidP="00C608B3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- ремонта игрушек и подобных изделий;</w:t>
      </w:r>
    </w:p>
    <w:p w:rsidR="00C608B3" w:rsidRPr="00C608B3" w:rsidRDefault="00C608B3" w:rsidP="00C608B3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- ремонта спортивного и туристического оборудования;</w:t>
      </w:r>
    </w:p>
    <w:p w:rsidR="00C608B3" w:rsidRPr="00C608B3" w:rsidRDefault="00C608B3" w:rsidP="00C608B3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- изготовления и печатания визиток и пригласительных;</w:t>
      </w:r>
    </w:p>
    <w:p w:rsidR="00C608B3" w:rsidRPr="00C608B3" w:rsidRDefault="00C608B3" w:rsidP="00C608B3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- переплетных, брошюровочных, окантовочных и картонажных работ;</w:t>
      </w:r>
    </w:p>
    <w:p w:rsidR="00C608B3" w:rsidRPr="00CF535E" w:rsidRDefault="00C608B3" w:rsidP="00C608B3">
      <w:pPr>
        <w:pStyle w:val="a4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 xml:space="preserve">- деятельности стоянок </w:t>
      </w:r>
      <w:proofErr w:type="gramStart"/>
      <w:r w:rsidRPr="00C608B3">
        <w:rPr>
          <w:color w:val="auto"/>
          <w:sz w:val="24"/>
          <w:szCs w:val="24"/>
          <w:lang w:eastAsia="en-US"/>
        </w:rPr>
        <w:t>для</w:t>
      </w:r>
      <w:proofErr w:type="gramEnd"/>
      <w:r w:rsidRPr="00C608B3">
        <w:rPr>
          <w:color w:val="auto"/>
          <w:sz w:val="24"/>
          <w:szCs w:val="24"/>
          <w:lang w:eastAsia="en-US"/>
        </w:rPr>
        <w:t xml:space="preserve"> ТС.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Скорректированы и положения о ранее разрешенных видах деятельности:</w:t>
      </w:r>
    </w:p>
    <w:p w:rsidR="00C608B3" w:rsidRPr="00C608B3" w:rsidRDefault="00C608B3" w:rsidP="00C608B3">
      <w:pPr>
        <w:pStyle w:val="a4"/>
        <w:numPr>
          <w:ilvl w:val="0"/>
          <w:numId w:val="2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- для розничной торговли и услуг общепита площадь торгового зала или зала обслуживания посетителей должна быть не более 150 кв. м (сейчас - не более 50 кв. м);</w:t>
      </w:r>
    </w:p>
    <w:p w:rsidR="00C608B3" w:rsidRPr="00C608B3" w:rsidRDefault="00C608B3" w:rsidP="00C608B3">
      <w:pPr>
        <w:pStyle w:val="a4"/>
        <w:numPr>
          <w:ilvl w:val="0"/>
          <w:numId w:val="2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- сдавать в аренду или наем можно не только свои, но и арендованные помещения;</w:t>
      </w:r>
    </w:p>
    <w:p w:rsidR="00C608B3" w:rsidRPr="00C608B3" w:rsidRDefault="00C608B3" w:rsidP="00C608B3">
      <w:pPr>
        <w:pStyle w:val="a4"/>
        <w:numPr>
          <w:ilvl w:val="0"/>
          <w:numId w:val="2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- к ремонту мебели добавили ремонт предметов домашнего обихода;</w:t>
      </w:r>
    </w:p>
    <w:p w:rsidR="00F24F4E" w:rsidRPr="00CF535E" w:rsidRDefault="00C608B3" w:rsidP="00F24F4E">
      <w:pPr>
        <w:pStyle w:val="a4"/>
        <w:numPr>
          <w:ilvl w:val="0"/>
          <w:numId w:val="2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- ремонт автомобилей дополнили услугами мойки и полирования.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Из НК РФ исключают положение об ограничении потенциально возможного к получению годового дохода суммой 1 млн</w:t>
      </w:r>
      <w:r w:rsidR="00CF535E">
        <w:rPr>
          <w:color w:val="auto"/>
          <w:sz w:val="24"/>
          <w:szCs w:val="24"/>
          <w:lang w:eastAsia="en-US"/>
        </w:rPr>
        <w:t>.</w:t>
      </w:r>
      <w:r w:rsidRPr="00C608B3">
        <w:rPr>
          <w:color w:val="auto"/>
          <w:sz w:val="24"/>
          <w:szCs w:val="24"/>
          <w:lang w:eastAsia="en-US"/>
        </w:rPr>
        <w:t xml:space="preserve"> руб.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Однако появляется и ряд новых ограничений. Так, ПСН нельзя применять: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- по производству подакцизных товаров, а также добыче и реализации полезных ископаемых;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- оптовой торговле и торговле по договорам поставки;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- услугам по перевозке, если у ИП более 20 предназначенных для этого автотранспортных средств;</w:t>
      </w:r>
    </w:p>
    <w:p w:rsidR="00C608B3" w:rsidRPr="00C608B3" w:rsidRDefault="00C608B3" w:rsidP="00CF535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 xml:space="preserve">- сделкам с ценными бумагами и производными </w:t>
      </w:r>
      <w:proofErr w:type="spellStart"/>
      <w:r w:rsidRPr="00C608B3">
        <w:rPr>
          <w:color w:val="auto"/>
          <w:sz w:val="24"/>
          <w:szCs w:val="24"/>
          <w:lang w:eastAsia="en-US"/>
        </w:rPr>
        <w:t>фининструментами</w:t>
      </w:r>
      <w:proofErr w:type="spellEnd"/>
      <w:r w:rsidRPr="00C608B3">
        <w:rPr>
          <w:color w:val="auto"/>
          <w:sz w:val="24"/>
          <w:szCs w:val="24"/>
          <w:lang w:eastAsia="en-US"/>
        </w:rPr>
        <w:t>, а также по оказанию кре</w:t>
      </w:r>
      <w:r w:rsidR="00CF535E">
        <w:rPr>
          <w:color w:val="auto"/>
          <w:sz w:val="24"/>
          <w:szCs w:val="24"/>
          <w:lang w:eastAsia="en-US"/>
        </w:rPr>
        <w:t>дитных и иных финансовых услуг.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 xml:space="preserve">Налог можно </w:t>
      </w:r>
      <w:r w:rsidR="00CF535E">
        <w:rPr>
          <w:color w:val="auto"/>
          <w:sz w:val="24"/>
          <w:szCs w:val="24"/>
          <w:lang w:eastAsia="en-US"/>
        </w:rPr>
        <w:t xml:space="preserve">будет </w:t>
      </w:r>
      <w:r w:rsidRPr="00C608B3">
        <w:rPr>
          <w:color w:val="auto"/>
          <w:sz w:val="24"/>
          <w:szCs w:val="24"/>
          <w:lang w:eastAsia="en-US"/>
        </w:rPr>
        <w:t>уменьшить на уплаченные в пользу работников, занятых в сферах деятельности на ПСН, суммы: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 xml:space="preserve">- пенсионных, медицинских взносов, взносов на </w:t>
      </w:r>
      <w:proofErr w:type="spellStart"/>
      <w:r w:rsidRPr="00C608B3">
        <w:rPr>
          <w:color w:val="auto"/>
          <w:sz w:val="24"/>
          <w:szCs w:val="24"/>
          <w:lang w:eastAsia="en-US"/>
        </w:rPr>
        <w:t>ВНиМ</w:t>
      </w:r>
      <w:proofErr w:type="spellEnd"/>
      <w:r w:rsidRPr="00C608B3">
        <w:rPr>
          <w:color w:val="auto"/>
          <w:sz w:val="24"/>
          <w:szCs w:val="24"/>
          <w:lang w:eastAsia="en-US"/>
        </w:rPr>
        <w:t>, а также взносов на травматизм;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 xml:space="preserve">- расходов по выплате пособий по больничному </w:t>
      </w:r>
      <w:r w:rsidR="00CF535E">
        <w:rPr>
          <w:color w:val="auto"/>
          <w:sz w:val="24"/>
          <w:szCs w:val="24"/>
          <w:lang w:eastAsia="en-US"/>
        </w:rPr>
        <w:t xml:space="preserve">листу </w:t>
      </w:r>
      <w:r w:rsidRPr="00C608B3">
        <w:rPr>
          <w:color w:val="auto"/>
          <w:sz w:val="24"/>
          <w:szCs w:val="24"/>
          <w:lang w:eastAsia="en-US"/>
        </w:rPr>
        <w:t>(кроме случаев травматизма) за дни, которые оплачивает страхователь, в части, не покрытой страховыми выплатами;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 xml:space="preserve">- платежей по договорам добровольного личного страхования, которые заключены в пользу работников на случай временной нетрудоспособности, если сумма страховой выплаты не превышает пособия по больничному </w:t>
      </w:r>
      <w:r w:rsidR="00CF535E">
        <w:rPr>
          <w:color w:val="auto"/>
          <w:sz w:val="24"/>
          <w:szCs w:val="24"/>
          <w:lang w:eastAsia="en-US"/>
        </w:rPr>
        <w:t xml:space="preserve">листу </w:t>
      </w:r>
      <w:r w:rsidRPr="00C608B3">
        <w:rPr>
          <w:color w:val="auto"/>
          <w:sz w:val="24"/>
          <w:szCs w:val="24"/>
          <w:lang w:eastAsia="en-US"/>
        </w:rPr>
        <w:t>за три дня.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lastRenderedPageBreak/>
        <w:t>Размер вычета ограничен - не более 50% суммы налога.</w:t>
      </w:r>
    </w:p>
    <w:p w:rsidR="00C608B3" w:rsidRP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Если же у ИП нет работников, то он может уменьшить налог на полную сумму пенсионных и медицинских взносов, уплаченных за себя.</w:t>
      </w:r>
    </w:p>
    <w:p w:rsid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608B3">
        <w:rPr>
          <w:color w:val="auto"/>
          <w:sz w:val="24"/>
          <w:szCs w:val="24"/>
          <w:lang w:eastAsia="en-US"/>
        </w:rPr>
        <w:t>Эти правила аналогичны порядку, предусмотренному сейчас для плательщиков ЕНВД.</w:t>
      </w:r>
    </w:p>
    <w:p w:rsidR="00C608B3" w:rsidRDefault="00C608B3" w:rsidP="00C608B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CF535E" w:rsidRDefault="00CF535E" w:rsidP="00B3706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CF535E">
        <w:rPr>
          <w:b/>
          <w:bCs/>
          <w:color w:val="4F81BD" w:themeColor="accent1"/>
          <w:sz w:val="28"/>
          <w:szCs w:val="28"/>
          <w:lang w:eastAsia="en-US"/>
        </w:rPr>
        <w:t>На общий режим</w:t>
      </w:r>
    </w:p>
    <w:p w:rsidR="00CF535E" w:rsidRPr="00CF535E" w:rsidRDefault="00CF535E" w:rsidP="00CF535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F535E">
        <w:rPr>
          <w:color w:val="auto"/>
          <w:sz w:val="24"/>
          <w:szCs w:val="24"/>
          <w:lang w:eastAsia="en-US"/>
        </w:rPr>
        <w:t>Доходы от реализации товаров включают в базу по налогу на прибыль, если продажа состоялась уже в период применения общего режима. Дата получения дохода зависит от того, какой метод применяет организация: кассовый или метод начисления. В последнем случае, если компания на "</w:t>
      </w:r>
      <w:proofErr w:type="spellStart"/>
      <w:r w:rsidRPr="00CF535E">
        <w:rPr>
          <w:color w:val="auto"/>
          <w:sz w:val="24"/>
          <w:szCs w:val="24"/>
          <w:lang w:eastAsia="en-US"/>
        </w:rPr>
        <w:t>вмененке</w:t>
      </w:r>
      <w:proofErr w:type="spellEnd"/>
      <w:r w:rsidRPr="00CF535E">
        <w:rPr>
          <w:color w:val="auto"/>
          <w:sz w:val="24"/>
          <w:szCs w:val="24"/>
          <w:lang w:eastAsia="en-US"/>
        </w:rPr>
        <w:t>" получила аванс, его нужно будет учесть в доходах по налогу на прибыль.</w:t>
      </w:r>
    </w:p>
    <w:p w:rsidR="00CF535E" w:rsidRPr="00CF535E" w:rsidRDefault="00CF535E" w:rsidP="00CF535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F535E">
        <w:rPr>
          <w:color w:val="auto"/>
          <w:sz w:val="24"/>
          <w:szCs w:val="24"/>
          <w:lang w:eastAsia="en-US"/>
        </w:rPr>
        <w:t>Стоимость остатков товаров, которые приобрели для перепродажи в период ЕНВД, можно учесть в расходах при реализации на общем режиме.</w:t>
      </w:r>
    </w:p>
    <w:p w:rsidR="00CF535E" w:rsidRPr="00CF535E" w:rsidRDefault="00CF535E" w:rsidP="00CF535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F535E">
        <w:rPr>
          <w:color w:val="auto"/>
          <w:sz w:val="24"/>
          <w:szCs w:val="24"/>
          <w:lang w:eastAsia="en-US"/>
        </w:rPr>
        <w:t>Также ФНС коснулась порядка расчета НДС, в том числе вычетов налога:</w:t>
      </w:r>
    </w:p>
    <w:p w:rsidR="00CF535E" w:rsidRPr="00CF535E" w:rsidRDefault="00CF535E" w:rsidP="00CF535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- если отгрузка происходит, </w:t>
      </w:r>
      <w:r w:rsidRPr="00CF535E">
        <w:rPr>
          <w:color w:val="auto"/>
          <w:sz w:val="24"/>
          <w:szCs w:val="24"/>
          <w:lang w:eastAsia="en-US"/>
        </w:rPr>
        <w:t>начиная с 1 января следующего года, нужно заплатить НДС;</w:t>
      </w:r>
    </w:p>
    <w:p w:rsidR="00CF535E" w:rsidRPr="00CF535E" w:rsidRDefault="00CF535E" w:rsidP="00CF535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F535E">
        <w:rPr>
          <w:color w:val="auto"/>
          <w:sz w:val="24"/>
          <w:szCs w:val="24"/>
          <w:lang w:eastAsia="en-US"/>
        </w:rPr>
        <w:t>- если аванс получен до 31 декабря включительно, а отгрузка будет уже в следующем году, то с аванса платить налог не нужно. В этом случае при отгрузке в счет аванса НДС считают по общим правилам;</w:t>
      </w:r>
    </w:p>
    <w:p w:rsidR="00CF535E" w:rsidRPr="00CF535E" w:rsidRDefault="00CF535E" w:rsidP="00CF535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F535E">
        <w:rPr>
          <w:color w:val="auto"/>
          <w:sz w:val="24"/>
          <w:szCs w:val="24"/>
          <w:lang w:eastAsia="en-US"/>
        </w:rPr>
        <w:t xml:space="preserve">- налог по товарам, работам, услугам и имущественным правам, которые не использовали во "вмененной" деятельности, можно принять к вычету. Для этого их нужно использовать в облагаемой НДС деятельности. Право на вычет </w:t>
      </w:r>
      <w:proofErr w:type="gramStart"/>
      <w:r w:rsidRPr="00CF535E">
        <w:rPr>
          <w:color w:val="auto"/>
          <w:sz w:val="24"/>
          <w:szCs w:val="24"/>
          <w:lang w:eastAsia="en-US"/>
        </w:rPr>
        <w:t>возникает</w:t>
      </w:r>
      <w:proofErr w:type="gramEnd"/>
      <w:r w:rsidRPr="00CF535E">
        <w:rPr>
          <w:color w:val="auto"/>
          <w:sz w:val="24"/>
          <w:szCs w:val="24"/>
          <w:lang w:eastAsia="en-US"/>
        </w:rPr>
        <w:t xml:space="preserve"> начиная с I квартала 2021 года;</w:t>
      </w:r>
    </w:p>
    <w:p w:rsidR="00CF535E" w:rsidRPr="00CF535E" w:rsidRDefault="00CF535E" w:rsidP="00CF535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F535E">
        <w:rPr>
          <w:color w:val="auto"/>
          <w:sz w:val="24"/>
          <w:szCs w:val="24"/>
          <w:lang w:eastAsia="en-US"/>
        </w:rPr>
        <w:t>- по приобретенным и введенным в эксплуатацию в период "</w:t>
      </w:r>
      <w:proofErr w:type="spellStart"/>
      <w:r w:rsidRPr="00CF535E">
        <w:rPr>
          <w:color w:val="auto"/>
          <w:sz w:val="24"/>
          <w:szCs w:val="24"/>
          <w:lang w:eastAsia="en-US"/>
        </w:rPr>
        <w:t>вмененки</w:t>
      </w:r>
      <w:proofErr w:type="spellEnd"/>
      <w:r w:rsidRPr="00CF535E">
        <w:rPr>
          <w:color w:val="auto"/>
          <w:sz w:val="24"/>
          <w:szCs w:val="24"/>
          <w:lang w:eastAsia="en-US"/>
        </w:rPr>
        <w:t>" ОС, стоимость которых сформирована с учетом НДС, вычеты невозможны. Исключение - ситуация, когда объект приобрели в период ЕНВД, а ввели в эксплуатацию уже на общем режиме.</w:t>
      </w:r>
    </w:p>
    <w:p w:rsidR="00CC7452" w:rsidRPr="00AB5765" w:rsidRDefault="00CF535E" w:rsidP="00CF535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CF535E">
        <w:rPr>
          <w:color w:val="auto"/>
          <w:sz w:val="24"/>
          <w:szCs w:val="24"/>
          <w:lang w:eastAsia="en-US"/>
        </w:rPr>
        <w:t>Служба особо подчеркнула, что, если организация или ИП заключают в 2020 году договоры на реализацию товаров, работ, услуг или имущественных прав</w:t>
      </w:r>
      <w:r>
        <w:rPr>
          <w:color w:val="auto"/>
          <w:sz w:val="24"/>
          <w:szCs w:val="24"/>
          <w:lang w:eastAsia="en-US"/>
        </w:rPr>
        <w:t>,</w:t>
      </w:r>
      <w:r w:rsidRPr="00CF535E">
        <w:rPr>
          <w:color w:val="auto"/>
          <w:sz w:val="24"/>
          <w:szCs w:val="24"/>
          <w:lang w:eastAsia="en-US"/>
        </w:rPr>
        <w:t xml:space="preserve"> начиная с 1 января 2021 года, в соглашениях стоит отражать цену с учетом НДС.</w:t>
      </w:r>
      <w:bookmarkStart w:id="0" w:name="_GoBack"/>
      <w:bookmarkEnd w:id="0"/>
    </w:p>
    <w:sectPr w:rsidR="00CC7452" w:rsidRPr="00AB5765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1D90F4F"/>
    <w:multiLevelType w:val="hybridMultilevel"/>
    <w:tmpl w:val="4D88C6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E34BE"/>
    <w:multiLevelType w:val="hybridMultilevel"/>
    <w:tmpl w:val="28F0C8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BE60AF1"/>
    <w:multiLevelType w:val="hybridMultilevel"/>
    <w:tmpl w:val="164221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1C07A60"/>
    <w:multiLevelType w:val="hybridMultilevel"/>
    <w:tmpl w:val="FE3000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4D10A4"/>
    <w:multiLevelType w:val="hybridMultilevel"/>
    <w:tmpl w:val="4DECA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C2C4C01"/>
    <w:multiLevelType w:val="hybridMultilevel"/>
    <w:tmpl w:val="30B03E1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441C46"/>
    <w:multiLevelType w:val="hybridMultilevel"/>
    <w:tmpl w:val="3F9EF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DE5D75"/>
    <w:multiLevelType w:val="hybridMultilevel"/>
    <w:tmpl w:val="23A49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8303A"/>
    <w:multiLevelType w:val="hybridMultilevel"/>
    <w:tmpl w:val="ADC4E1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23"/>
  </w:num>
  <w:num w:numId="9">
    <w:abstractNumId w:val="22"/>
  </w:num>
  <w:num w:numId="10">
    <w:abstractNumId w:val="19"/>
  </w:num>
  <w:num w:numId="11">
    <w:abstractNumId w:val="20"/>
  </w:num>
  <w:num w:numId="12">
    <w:abstractNumId w:val="15"/>
  </w:num>
  <w:num w:numId="13">
    <w:abstractNumId w:val="6"/>
  </w:num>
  <w:num w:numId="14">
    <w:abstractNumId w:val="24"/>
  </w:num>
  <w:num w:numId="15">
    <w:abstractNumId w:val="21"/>
  </w:num>
  <w:num w:numId="16">
    <w:abstractNumId w:val="7"/>
  </w:num>
  <w:num w:numId="17">
    <w:abstractNumId w:val="13"/>
  </w:num>
  <w:num w:numId="18">
    <w:abstractNumId w:val="12"/>
  </w:num>
  <w:num w:numId="19">
    <w:abstractNumId w:val="18"/>
  </w:num>
  <w:num w:numId="20">
    <w:abstractNumId w:val="10"/>
  </w:num>
  <w:num w:numId="21">
    <w:abstractNumId w:val="8"/>
  </w:num>
  <w:num w:numId="22">
    <w:abstractNumId w:val="9"/>
  </w:num>
  <w:num w:numId="23">
    <w:abstractNumId w:val="1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4527"/>
    <w:rsid w:val="000A4A4D"/>
    <w:rsid w:val="00155CE5"/>
    <w:rsid w:val="001B58F9"/>
    <w:rsid w:val="001F73D0"/>
    <w:rsid w:val="002B6460"/>
    <w:rsid w:val="002C5337"/>
    <w:rsid w:val="0031353D"/>
    <w:rsid w:val="00336D46"/>
    <w:rsid w:val="00406049"/>
    <w:rsid w:val="004309BD"/>
    <w:rsid w:val="004A7FD3"/>
    <w:rsid w:val="0051337A"/>
    <w:rsid w:val="005221B8"/>
    <w:rsid w:val="005405EC"/>
    <w:rsid w:val="005D760F"/>
    <w:rsid w:val="00611601"/>
    <w:rsid w:val="006322D7"/>
    <w:rsid w:val="006E7753"/>
    <w:rsid w:val="007B693E"/>
    <w:rsid w:val="0087073E"/>
    <w:rsid w:val="00892D20"/>
    <w:rsid w:val="008C7184"/>
    <w:rsid w:val="008F4E91"/>
    <w:rsid w:val="00962CF9"/>
    <w:rsid w:val="009C7550"/>
    <w:rsid w:val="00A17ED5"/>
    <w:rsid w:val="00A35DB6"/>
    <w:rsid w:val="00A4728F"/>
    <w:rsid w:val="00A5797B"/>
    <w:rsid w:val="00A83973"/>
    <w:rsid w:val="00A97C1F"/>
    <w:rsid w:val="00AB1799"/>
    <w:rsid w:val="00AB5765"/>
    <w:rsid w:val="00AC3540"/>
    <w:rsid w:val="00AC6EDC"/>
    <w:rsid w:val="00AF6E07"/>
    <w:rsid w:val="00B37068"/>
    <w:rsid w:val="00BB5614"/>
    <w:rsid w:val="00BD5BEC"/>
    <w:rsid w:val="00C608B3"/>
    <w:rsid w:val="00CC7452"/>
    <w:rsid w:val="00CE6684"/>
    <w:rsid w:val="00CF535E"/>
    <w:rsid w:val="00D377B6"/>
    <w:rsid w:val="00EE1DED"/>
    <w:rsid w:val="00F16587"/>
    <w:rsid w:val="00F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13</cp:revision>
  <dcterms:created xsi:type="dcterms:W3CDTF">2020-05-26T14:55:00Z</dcterms:created>
  <dcterms:modified xsi:type="dcterms:W3CDTF">2020-11-27T11:04:00Z</dcterms:modified>
</cp:coreProperties>
</file>